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51" w:rsidRDefault="00920651">
      <w:pPr>
        <w:jc w:val="center"/>
        <w:rPr>
          <w:b/>
          <w:sz w:val="72"/>
          <w:szCs w:val="72"/>
        </w:rPr>
      </w:pPr>
    </w:p>
    <w:p w:rsidR="00920651" w:rsidRDefault="00920651">
      <w:pPr>
        <w:jc w:val="center"/>
        <w:rPr>
          <w:b/>
          <w:sz w:val="72"/>
          <w:szCs w:val="72"/>
        </w:rPr>
      </w:pPr>
    </w:p>
    <w:p w:rsidR="00920651" w:rsidRDefault="00920651">
      <w:pPr>
        <w:jc w:val="center"/>
        <w:rPr>
          <w:b/>
          <w:sz w:val="72"/>
          <w:szCs w:val="72"/>
        </w:rPr>
      </w:pPr>
    </w:p>
    <w:p w:rsidR="00920651" w:rsidRDefault="00920651">
      <w:pPr>
        <w:jc w:val="center"/>
        <w:rPr>
          <w:b/>
          <w:sz w:val="72"/>
          <w:szCs w:val="72"/>
        </w:rPr>
      </w:pPr>
    </w:p>
    <w:p w:rsidR="00920651" w:rsidRDefault="00CD4853">
      <w:pPr>
        <w:jc w:val="center"/>
        <w:rPr>
          <w:b/>
          <w:sz w:val="72"/>
          <w:szCs w:val="72"/>
        </w:rPr>
      </w:pPr>
      <w:r>
        <w:rPr>
          <w:rFonts w:hint="eastAsia"/>
          <w:b/>
          <w:sz w:val="72"/>
          <w:szCs w:val="72"/>
        </w:rPr>
        <w:t>201</w:t>
      </w:r>
      <w:r w:rsidR="00C07C5D">
        <w:rPr>
          <w:rFonts w:hint="eastAsia"/>
          <w:b/>
          <w:sz w:val="72"/>
          <w:szCs w:val="72"/>
        </w:rPr>
        <w:t>9</w:t>
      </w:r>
      <w:r>
        <w:rPr>
          <w:rFonts w:hint="eastAsia"/>
          <w:b/>
          <w:sz w:val="72"/>
          <w:szCs w:val="72"/>
        </w:rPr>
        <w:t>年</w:t>
      </w:r>
      <w:r w:rsidR="00C90D01">
        <w:rPr>
          <w:rFonts w:hint="eastAsia"/>
          <w:b/>
          <w:sz w:val="72"/>
          <w:szCs w:val="72"/>
        </w:rPr>
        <w:t>度</w:t>
      </w:r>
      <w:r>
        <w:rPr>
          <w:rFonts w:hint="eastAsia"/>
          <w:b/>
          <w:sz w:val="72"/>
          <w:szCs w:val="72"/>
        </w:rPr>
        <w:t>质量诚信报告</w:t>
      </w:r>
    </w:p>
    <w:p w:rsidR="00920651" w:rsidRDefault="00920651">
      <w:pPr>
        <w:jc w:val="center"/>
        <w:rPr>
          <w:b/>
          <w:sz w:val="72"/>
          <w:szCs w:val="72"/>
        </w:rPr>
      </w:pPr>
    </w:p>
    <w:p w:rsidR="00920651" w:rsidRDefault="00920651">
      <w:pPr>
        <w:jc w:val="center"/>
        <w:rPr>
          <w:b/>
          <w:sz w:val="72"/>
          <w:szCs w:val="72"/>
        </w:rPr>
      </w:pPr>
    </w:p>
    <w:p w:rsidR="00920651" w:rsidRDefault="00920651">
      <w:pPr>
        <w:jc w:val="center"/>
        <w:rPr>
          <w:b/>
          <w:sz w:val="72"/>
          <w:szCs w:val="72"/>
        </w:rPr>
      </w:pPr>
    </w:p>
    <w:p w:rsidR="00920651" w:rsidRDefault="00920651">
      <w:pPr>
        <w:jc w:val="center"/>
        <w:rPr>
          <w:b/>
          <w:sz w:val="72"/>
          <w:szCs w:val="72"/>
        </w:rPr>
      </w:pPr>
    </w:p>
    <w:p w:rsidR="00920651" w:rsidRDefault="00920651">
      <w:pPr>
        <w:jc w:val="center"/>
        <w:rPr>
          <w:b/>
          <w:sz w:val="72"/>
          <w:szCs w:val="72"/>
        </w:rPr>
      </w:pPr>
    </w:p>
    <w:p w:rsidR="00920651" w:rsidRDefault="00920651">
      <w:pPr>
        <w:jc w:val="center"/>
        <w:rPr>
          <w:b/>
          <w:sz w:val="72"/>
          <w:szCs w:val="72"/>
        </w:rPr>
      </w:pPr>
    </w:p>
    <w:p w:rsidR="00920651" w:rsidRDefault="00920651">
      <w:pPr>
        <w:jc w:val="center"/>
        <w:rPr>
          <w:b/>
          <w:sz w:val="30"/>
          <w:szCs w:val="30"/>
        </w:rPr>
      </w:pPr>
    </w:p>
    <w:p w:rsidR="00920651" w:rsidRDefault="00920651">
      <w:pPr>
        <w:jc w:val="center"/>
        <w:rPr>
          <w:b/>
          <w:sz w:val="30"/>
          <w:szCs w:val="30"/>
        </w:rPr>
      </w:pPr>
    </w:p>
    <w:p w:rsidR="00920651" w:rsidRDefault="00920651">
      <w:pPr>
        <w:jc w:val="center"/>
        <w:rPr>
          <w:b/>
          <w:sz w:val="30"/>
          <w:szCs w:val="30"/>
        </w:rPr>
      </w:pPr>
    </w:p>
    <w:p w:rsidR="00920651" w:rsidRDefault="00CD4853">
      <w:pPr>
        <w:jc w:val="center"/>
        <w:rPr>
          <w:b/>
          <w:sz w:val="30"/>
          <w:szCs w:val="30"/>
        </w:rPr>
      </w:pPr>
      <w:r>
        <w:rPr>
          <w:rFonts w:hint="eastAsia"/>
          <w:b/>
          <w:sz w:val="30"/>
          <w:szCs w:val="30"/>
        </w:rPr>
        <w:t>浙江金盾风机股份有限公司</w:t>
      </w:r>
    </w:p>
    <w:p w:rsidR="00920651" w:rsidRDefault="00CD4853">
      <w:pPr>
        <w:jc w:val="center"/>
        <w:rPr>
          <w:b/>
          <w:sz w:val="30"/>
          <w:szCs w:val="30"/>
        </w:rPr>
      </w:pPr>
      <w:r>
        <w:rPr>
          <w:rFonts w:hint="eastAsia"/>
          <w:b/>
          <w:sz w:val="30"/>
          <w:szCs w:val="30"/>
        </w:rPr>
        <w:t>201</w:t>
      </w:r>
      <w:r w:rsidR="00C07C5D">
        <w:rPr>
          <w:rFonts w:hint="eastAsia"/>
          <w:b/>
          <w:sz w:val="30"/>
          <w:szCs w:val="30"/>
        </w:rPr>
        <w:t>9</w:t>
      </w:r>
      <w:r>
        <w:rPr>
          <w:rFonts w:hint="eastAsia"/>
          <w:b/>
          <w:sz w:val="30"/>
          <w:szCs w:val="30"/>
        </w:rPr>
        <w:t>年</w:t>
      </w:r>
      <w:r w:rsidR="000F24A2">
        <w:rPr>
          <w:rFonts w:hint="eastAsia"/>
          <w:b/>
          <w:sz w:val="30"/>
          <w:szCs w:val="30"/>
        </w:rPr>
        <w:t>1</w:t>
      </w:r>
      <w:r>
        <w:rPr>
          <w:rFonts w:hint="eastAsia"/>
          <w:b/>
          <w:sz w:val="30"/>
          <w:szCs w:val="30"/>
        </w:rPr>
        <w:t>月</w:t>
      </w:r>
      <w:bookmarkStart w:id="0" w:name="_GoBack"/>
      <w:bookmarkEnd w:id="0"/>
    </w:p>
    <w:p w:rsidR="00920651" w:rsidRDefault="00920651">
      <w:pPr>
        <w:jc w:val="center"/>
        <w:rPr>
          <w:b/>
          <w:sz w:val="30"/>
          <w:szCs w:val="30"/>
        </w:rPr>
      </w:pPr>
    </w:p>
    <w:p w:rsidR="00920651" w:rsidRDefault="00920651">
      <w:pPr>
        <w:jc w:val="center"/>
        <w:rPr>
          <w:b/>
          <w:sz w:val="30"/>
          <w:szCs w:val="30"/>
        </w:rPr>
        <w:sectPr w:rsidR="00920651">
          <w:footerReference w:type="default" r:id="rId10"/>
          <w:pgSz w:w="11906" w:h="16838"/>
          <w:pgMar w:top="1440" w:right="1800" w:bottom="1440" w:left="1800" w:header="851" w:footer="992" w:gutter="0"/>
          <w:cols w:space="720"/>
          <w:docGrid w:type="lines" w:linePitch="312"/>
        </w:sectPr>
      </w:pPr>
    </w:p>
    <w:p w:rsidR="00920651" w:rsidRDefault="00CD4853">
      <w:pPr>
        <w:jc w:val="center"/>
        <w:rPr>
          <w:b/>
          <w:sz w:val="48"/>
          <w:szCs w:val="48"/>
        </w:rPr>
      </w:pPr>
      <w:r>
        <w:rPr>
          <w:rFonts w:hint="eastAsia"/>
          <w:b/>
          <w:sz w:val="48"/>
          <w:szCs w:val="48"/>
        </w:rPr>
        <w:lastRenderedPageBreak/>
        <w:t>目</w:t>
      </w:r>
      <w:r>
        <w:rPr>
          <w:rFonts w:hint="eastAsia"/>
          <w:b/>
          <w:sz w:val="48"/>
          <w:szCs w:val="48"/>
        </w:rPr>
        <w:t xml:space="preserve">  </w:t>
      </w:r>
      <w:r>
        <w:rPr>
          <w:rFonts w:hint="eastAsia"/>
          <w:b/>
          <w:sz w:val="48"/>
          <w:szCs w:val="48"/>
        </w:rPr>
        <w:t>录</w:t>
      </w:r>
    </w:p>
    <w:p w:rsidR="00920651" w:rsidRDefault="00920651">
      <w:pPr>
        <w:jc w:val="center"/>
        <w:rPr>
          <w:b/>
          <w:sz w:val="48"/>
          <w:szCs w:val="48"/>
        </w:rPr>
      </w:pPr>
    </w:p>
    <w:p w:rsidR="00920651" w:rsidRDefault="00CD4853">
      <w:pPr>
        <w:spacing w:line="360" w:lineRule="auto"/>
        <w:rPr>
          <w:rFonts w:ascii="宋体" w:hAnsi="宋体"/>
          <w:b/>
          <w:sz w:val="24"/>
          <w:szCs w:val="24"/>
        </w:rPr>
      </w:pPr>
      <w:r>
        <w:rPr>
          <w:rFonts w:ascii="宋体" w:hAnsi="宋体" w:hint="eastAsia"/>
          <w:b/>
          <w:sz w:val="24"/>
          <w:szCs w:val="24"/>
        </w:rPr>
        <w:t>第一部分 前言</w:t>
      </w:r>
      <w:r w:rsidR="00C7701C">
        <w:ptab w:relativeTo="margin" w:alignment="right" w:leader="dot"/>
      </w:r>
      <w:r>
        <w:rPr>
          <w:b/>
          <w:lang w:val="zh-CN"/>
        </w:rPr>
        <w:t>1</w:t>
      </w:r>
    </w:p>
    <w:p w:rsidR="00920651" w:rsidRDefault="00CD4853">
      <w:pPr>
        <w:pStyle w:val="11"/>
        <w:numPr>
          <w:ilvl w:val="0"/>
          <w:numId w:val="1"/>
        </w:numPr>
        <w:spacing w:line="360" w:lineRule="auto"/>
        <w:ind w:firstLineChars="0"/>
        <w:rPr>
          <w:rFonts w:ascii="宋体" w:hAnsi="宋体"/>
          <w:sz w:val="24"/>
          <w:szCs w:val="24"/>
        </w:rPr>
      </w:pPr>
      <w:r>
        <w:rPr>
          <w:rFonts w:ascii="宋体" w:hAnsi="宋体" w:hint="eastAsia"/>
          <w:sz w:val="24"/>
          <w:szCs w:val="24"/>
        </w:rPr>
        <w:t>报告编制规范</w:t>
      </w:r>
      <w:r w:rsidR="00C7701C">
        <w:ptab w:relativeTo="margin" w:alignment="right" w:leader="dot"/>
      </w:r>
      <w:r>
        <w:rPr>
          <w:rFonts w:hint="eastAsia"/>
          <w:lang w:val="zh-CN"/>
        </w:rPr>
        <w:t>1</w:t>
      </w:r>
    </w:p>
    <w:p w:rsidR="00920651" w:rsidRDefault="00CD4853">
      <w:pPr>
        <w:pStyle w:val="11"/>
        <w:numPr>
          <w:ilvl w:val="0"/>
          <w:numId w:val="1"/>
        </w:numPr>
        <w:spacing w:line="360" w:lineRule="auto"/>
        <w:ind w:firstLineChars="0"/>
        <w:rPr>
          <w:rFonts w:ascii="宋体" w:hAnsi="宋体"/>
          <w:sz w:val="24"/>
          <w:szCs w:val="24"/>
        </w:rPr>
      </w:pPr>
      <w:r>
        <w:rPr>
          <w:rFonts w:ascii="宋体" w:hAnsi="宋体" w:hint="eastAsia"/>
          <w:sz w:val="24"/>
          <w:szCs w:val="24"/>
        </w:rPr>
        <w:t>致辞</w:t>
      </w:r>
      <w:r w:rsidR="00C7701C">
        <w:ptab w:relativeTo="margin" w:alignment="right" w:leader="dot"/>
      </w:r>
      <w:r>
        <w:rPr>
          <w:lang w:val="zh-CN"/>
        </w:rPr>
        <w:t>1</w:t>
      </w:r>
    </w:p>
    <w:p w:rsidR="00920651" w:rsidRDefault="00CD4853">
      <w:pPr>
        <w:pStyle w:val="11"/>
        <w:numPr>
          <w:ilvl w:val="0"/>
          <w:numId w:val="1"/>
        </w:numPr>
        <w:spacing w:line="360" w:lineRule="auto"/>
        <w:ind w:firstLineChars="0"/>
        <w:rPr>
          <w:rFonts w:ascii="宋体" w:hAnsi="宋体"/>
          <w:sz w:val="24"/>
          <w:szCs w:val="24"/>
        </w:rPr>
      </w:pPr>
      <w:r>
        <w:rPr>
          <w:rFonts w:ascii="宋体" w:hAnsi="宋体" w:hint="eastAsia"/>
          <w:sz w:val="24"/>
          <w:szCs w:val="24"/>
        </w:rPr>
        <w:t>企业简介</w:t>
      </w:r>
      <w:r w:rsidR="00C7701C">
        <w:ptab w:relativeTo="margin" w:alignment="right" w:leader="dot"/>
      </w:r>
      <w:r>
        <w:rPr>
          <w:lang w:val="zh-CN"/>
        </w:rPr>
        <w:t>2</w:t>
      </w:r>
    </w:p>
    <w:p w:rsidR="00920651" w:rsidRDefault="00CD4853">
      <w:pPr>
        <w:spacing w:line="360" w:lineRule="auto"/>
        <w:rPr>
          <w:rFonts w:ascii="宋体" w:hAnsi="宋体"/>
          <w:b/>
          <w:sz w:val="24"/>
          <w:szCs w:val="24"/>
        </w:rPr>
      </w:pPr>
      <w:r>
        <w:rPr>
          <w:rFonts w:ascii="宋体" w:hAnsi="宋体" w:hint="eastAsia"/>
          <w:b/>
          <w:sz w:val="24"/>
          <w:szCs w:val="24"/>
        </w:rPr>
        <w:t>第二部分 企业质量信用报告</w:t>
      </w:r>
      <w:r w:rsidR="00C7701C">
        <w:ptab w:relativeTo="margin" w:alignment="right" w:leader="dot"/>
      </w:r>
      <w:r w:rsidR="002C6184">
        <w:rPr>
          <w:rFonts w:hint="eastAsia"/>
          <w:b/>
          <w:lang w:val="zh-CN"/>
        </w:rPr>
        <w:t>3</w:t>
      </w:r>
    </w:p>
    <w:p w:rsidR="00920651" w:rsidRDefault="00CD4853">
      <w:pPr>
        <w:pStyle w:val="11"/>
        <w:numPr>
          <w:ilvl w:val="0"/>
          <w:numId w:val="2"/>
        </w:numPr>
        <w:spacing w:line="360" w:lineRule="auto"/>
        <w:ind w:firstLineChars="0"/>
        <w:rPr>
          <w:rFonts w:ascii="宋体" w:hAnsi="宋体"/>
          <w:sz w:val="24"/>
          <w:szCs w:val="24"/>
        </w:rPr>
      </w:pPr>
      <w:r>
        <w:rPr>
          <w:rFonts w:ascii="宋体" w:hAnsi="宋体" w:hint="eastAsia"/>
          <w:sz w:val="24"/>
          <w:szCs w:val="24"/>
        </w:rPr>
        <w:t>企业质量理念</w:t>
      </w:r>
      <w:r w:rsidR="00C7701C">
        <w:ptab w:relativeTo="margin" w:alignment="right" w:leader="dot"/>
      </w:r>
      <w:r w:rsidR="002C6184">
        <w:rPr>
          <w:rFonts w:hint="eastAsia"/>
          <w:lang w:val="zh-CN"/>
        </w:rPr>
        <w:t>3</w:t>
      </w:r>
    </w:p>
    <w:p w:rsidR="00920651" w:rsidRDefault="00CD4853">
      <w:pPr>
        <w:pStyle w:val="11"/>
        <w:numPr>
          <w:ilvl w:val="0"/>
          <w:numId w:val="2"/>
        </w:numPr>
        <w:spacing w:line="360" w:lineRule="auto"/>
        <w:ind w:firstLineChars="0"/>
        <w:rPr>
          <w:rFonts w:ascii="宋体" w:hAnsi="宋体"/>
          <w:sz w:val="24"/>
          <w:szCs w:val="24"/>
        </w:rPr>
      </w:pPr>
      <w:r>
        <w:rPr>
          <w:rFonts w:ascii="宋体" w:hAnsi="宋体" w:hint="eastAsia"/>
          <w:sz w:val="24"/>
          <w:szCs w:val="24"/>
        </w:rPr>
        <w:t>企业质量管理</w:t>
      </w:r>
      <w:r w:rsidR="00C7701C">
        <w:ptab w:relativeTo="margin" w:alignment="right" w:leader="dot"/>
      </w:r>
      <w:r w:rsidR="002C6184">
        <w:rPr>
          <w:rFonts w:hint="eastAsia"/>
          <w:lang w:val="zh-CN"/>
        </w:rPr>
        <w:t>3</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质量管理机构</w:t>
      </w:r>
      <w:r w:rsidR="00C7701C">
        <w:ptab w:relativeTo="margin" w:alignment="right" w:leader="dot"/>
      </w:r>
      <w:r w:rsidR="002C6184">
        <w:rPr>
          <w:rFonts w:hint="eastAsia"/>
          <w:lang w:val="zh-CN"/>
        </w:rPr>
        <w:t>3</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质量管理体系</w:t>
      </w:r>
      <w:r w:rsidR="00C7701C">
        <w:ptab w:relativeTo="margin" w:alignment="right" w:leader="dot"/>
      </w:r>
      <w:r w:rsidR="002C6184">
        <w:rPr>
          <w:rFonts w:hint="eastAsia"/>
          <w:lang w:val="zh-CN"/>
        </w:rPr>
        <w:t>3</w:t>
      </w:r>
    </w:p>
    <w:p w:rsidR="00920651" w:rsidRDefault="00CD4853">
      <w:pPr>
        <w:pStyle w:val="11"/>
        <w:numPr>
          <w:ilvl w:val="0"/>
          <w:numId w:val="2"/>
        </w:numPr>
        <w:spacing w:line="360" w:lineRule="auto"/>
        <w:ind w:firstLineChars="0"/>
        <w:rPr>
          <w:rFonts w:ascii="宋体" w:hAnsi="宋体"/>
          <w:sz w:val="24"/>
          <w:szCs w:val="24"/>
        </w:rPr>
      </w:pPr>
      <w:r>
        <w:rPr>
          <w:rFonts w:ascii="宋体" w:hAnsi="宋体" w:hint="eastAsia"/>
          <w:sz w:val="24"/>
          <w:szCs w:val="24"/>
        </w:rPr>
        <w:t>企业质量诚信</w:t>
      </w:r>
      <w:r w:rsidR="00C7701C">
        <w:ptab w:relativeTo="margin" w:alignment="right" w:leader="dot"/>
      </w:r>
      <w:r w:rsidR="002C6184">
        <w:rPr>
          <w:rFonts w:hint="eastAsia"/>
          <w:lang w:val="zh-CN"/>
        </w:rPr>
        <w:t>4</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质量诚信管理</w:t>
      </w:r>
      <w:r w:rsidR="00C7701C">
        <w:ptab w:relativeTo="margin" w:alignment="right" w:leader="dot"/>
      </w:r>
      <w:r w:rsidR="002C6184">
        <w:rPr>
          <w:rFonts w:hint="eastAsia"/>
          <w:lang w:val="zh-CN"/>
        </w:rPr>
        <w:t>4</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质量文化建设</w:t>
      </w:r>
      <w:r w:rsidR="00C7701C">
        <w:ptab w:relativeTo="margin" w:alignment="right" w:leader="dot"/>
      </w:r>
      <w:r w:rsidR="002C6184">
        <w:rPr>
          <w:rFonts w:hint="eastAsia"/>
          <w:lang w:val="zh-CN"/>
        </w:rPr>
        <w:t>4</w:t>
      </w:r>
    </w:p>
    <w:p w:rsidR="00920651" w:rsidRDefault="00CD4853">
      <w:pPr>
        <w:pStyle w:val="11"/>
        <w:numPr>
          <w:ilvl w:val="0"/>
          <w:numId w:val="2"/>
        </w:numPr>
        <w:spacing w:line="360" w:lineRule="auto"/>
        <w:ind w:firstLineChars="0"/>
        <w:rPr>
          <w:rFonts w:ascii="宋体" w:hAnsi="宋体"/>
          <w:sz w:val="24"/>
          <w:szCs w:val="24"/>
        </w:rPr>
      </w:pPr>
      <w:r>
        <w:rPr>
          <w:rFonts w:ascii="宋体" w:hAnsi="宋体" w:hint="eastAsia"/>
          <w:sz w:val="24"/>
          <w:szCs w:val="24"/>
        </w:rPr>
        <w:t>企业质量基础</w:t>
      </w:r>
      <w:r w:rsidR="00C7701C">
        <w:ptab w:relativeTo="margin" w:alignment="right" w:leader="dot"/>
      </w:r>
      <w:r w:rsidR="002C6184">
        <w:rPr>
          <w:rFonts w:hint="eastAsia"/>
          <w:lang w:val="zh-CN"/>
        </w:rPr>
        <w:t>5</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企业产品标准</w:t>
      </w:r>
      <w:r w:rsidR="00C7701C">
        <w:ptab w:relativeTo="margin" w:alignment="right" w:leader="dot"/>
      </w:r>
      <w:r w:rsidR="002C6184">
        <w:rPr>
          <w:rFonts w:hint="eastAsia"/>
          <w:lang w:val="zh-CN"/>
        </w:rPr>
        <w:t>5</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企业计量水平</w:t>
      </w:r>
      <w:r w:rsidR="00C7701C">
        <w:ptab w:relativeTo="margin" w:alignment="right" w:leader="dot"/>
      </w:r>
      <w:r w:rsidR="002C6184">
        <w:rPr>
          <w:rFonts w:hint="eastAsia"/>
          <w:lang w:val="zh-CN"/>
        </w:rPr>
        <w:t>6</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认证认可情况</w:t>
      </w:r>
      <w:r w:rsidR="00C7701C">
        <w:ptab w:relativeTo="margin" w:alignment="right" w:leader="dot"/>
      </w:r>
      <w:r w:rsidR="002C6184">
        <w:rPr>
          <w:rFonts w:hint="eastAsia"/>
          <w:lang w:val="zh-CN"/>
        </w:rPr>
        <w:t>6</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特种设备安全管理情况</w:t>
      </w:r>
      <w:r w:rsidR="00C7701C">
        <w:ptab w:relativeTo="margin" w:alignment="right" w:leader="dot"/>
      </w:r>
      <w:r w:rsidR="002C6184">
        <w:rPr>
          <w:rFonts w:hint="eastAsia"/>
          <w:lang w:val="zh-CN"/>
        </w:rPr>
        <w:t>6</w:t>
      </w:r>
    </w:p>
    <w:p w:rsidR="00920651" w:rsidRDefault="00CD4853">
      <w:pPr>
        <w:pStyle w:val="11"/>
        <w:numPr>
          <w:ilvl w:val="0"/>
          <w:numId w:val="2"/>
        </w:numPr>
        <w:spacing w:line="360" w:lineRule="auto"/>
        <w:ind w:firstLineChars="0"/>
        <w:rPr>
          <w:rFonts w:ascii="宋体" w:hAnsi="宋体"/>
          <w:sz w:val="24"/>
          <w:szCs w:val="24"/>
        </w:rPr>
      </w:pPr>
      <w:r>
        <w:rPr>
          <w:rFonts w:ascii="宋体" w:hAnsi="宋体" w:hint="eastAsia"/>
          <w:sz w:val="24"/>
          <w:szCs w:val="24"/>
        </w:rPr>
        <w:t>产品质量责任</w:t>
      </w:r>
      <w:r w:rsidR="00C7701C">
        <w:ptab w:relativeTo="margin" w:alignment="right" w:leader="dot"/>
      </w:r>
      <w:r w:rsidR="002C6184">
        <w:rPr>
          <w:rFonts w:hint="eastAsia"/>
          <w:lang w:val="zh-CN"/>
        </w:rPr>
        <w:t>7</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产品质量承诺</w:t>
      </w:r>
      <w:r w:rsidR="00C7701C">
        <w:ptab w:relativeTo="margin" w:alignment="right" w:leader="dot"/>
      </w:r>
      <w:r w:rsidR="002C6184">
        <w:rPr>
          <w:rFonts w:hint="eastAsia"/>
          <w:lang w:val="zh-CN"/>
        </w:rPr>
        <w:t>7</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产品售后责任</w:t>
      </w:r>
      <w:r w:rsidR="00C7701C">
        <w:ptab w:relativeTo="margin" w:alignment="right" w:leader="dot"/>
      </w:r>
      <w:r w:rsidR="002C6184">
        <w:rPr>
          <w:rFonts w:hint="eastAsia"/>
          <w:lang w:val="zh-CN"/>
        </w:rPr>
        <w:t>8</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企业社会责任</w:t>
      </w:r>
      <w:r w:rsidR="00C7701C">
        <w:ptab w:relativeTo="margin" w:alignment="right" w:leader="dot"/>
      </w:r>
      <w:r w:rsidR="002C6184">
        <w:rPr>
          <w:rFonts w:hint="eastAsia"/>
          <w:lang w:val="zh-CN"/>
        </w:rPr>
        <w:t>8</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质量信用记录</w:t>
      </w:r>
      <w:r w:rsidR="00C7701C">
        <w:ptab w:relativeTo="margin" w:alignment="right" w:leader="dot"/>
      </w:r>
      <w:r w:rsidR="002C6184">
        <w:rPr>
          <w:rFonts w:hint="eastAsia"/>
          <w:lang w:val="zh-CN"/>
        </w:rPr>
        <w:t>10</w:t>
      </w:r>
    </w:p>
    <w:p w:rsidR="00920651" w:rsidRDefault="00CD4853">
      <w:pPr>
        <w:pStyle w:val="11"/>
        <w:numPr>
          <w:ilvl w:val="0"/>
          <w:numId w:val="2"/>
        </w:numPr>
        <w:spacing w:line="360" w:lineRule="auto"/>
        <w:ind w:firstLineChars="0"/>
        <w:rPr>
          <w:rFonts w:ascii="宋体" w:hAnsi="宋体"/>
          <w:sz w:val="24"/>
          <w:szCs w:val="24"/>
        </w:rPr>
      </w:pPr>
      <w:r>
        <w:rPr>
          <w:rFonts w:ascii="宋体" w:hAnsi="宋体" w:hint="eastAsia"/>
          <w:sz w:val="24"/>
          <w:szCs w:val="24"/>
        </w:rPr>
        <w:t>质量风险管理</w:t>
      </w:r>
      <w:r w:rsidR="00C7701C">
        <w:ptab w:relativeTo="margin" w:alignment="right" w:leader="dot"/>
      </w:r>
      <w:r w:rsidR="002C6184">
        <w:rPr>
          <w:rFonts w:hint="eastAsia"/>
          <w:lang w:val="zh-CN"/>
        </w:rPr>
        <w:t>10</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质量投诉处理</w:t>
      </w:r>
      <w:r w:rsidR="00C7701C">
        <w:ptab w:relativeTo="margin" w:alignment="right" w:leader="dot"/>
      </w:r>
      <w:r w:rsidR="002C6184">
        <w:rPr>
          <w:rFonts w:hint="eastAsia"/>
          <w:lang w:val="zh-CN"/>
        </w:rPr>
        <w:t>10</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质量风险监测</w:t>
      </w:r>
      <w:r w:rsidR="00C7701C">
        <w:ptab w:relativeTo="margin" w:alignment="right" w:leader="dot"/>
      </w:r>
      <w:r w:rsidR="002C6184">
        <w:rPr>
          <w:rFonts w:hint="eastAsia"/>
          <w:lang w:val="zh-CN"/>
        </w:rPr>
        <w:t>12</w:t>
      </w:r>
    </w:p>
    <w:p w:rsidR="00920651" w:rsidRDefault="00CD4853">
      <w:pPr>
        <w:pStyle w:val="11"/>
        <w:numPr>
          <w:ilvl w:val="1"/>
          <w:numId w:val="2"/>
        </w:numPr>
        <w:spacing w:line="360" w:lineRule="auto"/>
        <w:ind w:firstLineChars="0"/>
        <w:rPr>
          <w:rFonts w:ascii="宋体" w:hAnsi="宋体"/>
          <w:sz w:val="24"/>
          <w:szCs w:val="24"/>
        </w:rPr>
      </w:pPr>
      <w:r>
        <w:rPr>
          <w:rFonts w:ascii="宋体" w:hAnsi="宋体" w:hint="eastAsia"/>
          <w:sz w:val="24"/>
          <w:szCs w:val="24"/>
        </w:rPr>
        <w:t>应急管理</w:t>
      </w:r>
      <w:r w:rsidR="00C7701C">
        <w:ptab w:relativeTo="margin" w:alignment="right" w:leader="dot"/>
      </w:r>
      <w:r w:rsidR="002C6184">
        <w:rPr>
          <w:rFonts w:hint="eastAsia"/>
          <w:lang w:val="zh-CN"/>
        </w:rPr>
        <w:t>12</w:t>
      </w:r>
    </w:p>
    <w:p w:rsidR="00920651" w:rsidRDefault="00CD4853">
      <w:pPr>
        <w:spacing w:line="360" w:lineRule="auto"/>
        <w:rPr>
          <w:rFonts w:ascii="宋体" w:hAnsi="宋体"/>
          <w:b/>
          <w:sz w:val="24"/>
          <w:szCs w:val="24"/>
        </w:rPr>
      </w:pPr>
      <w:r>
        <w:rPr>
          <w:rFonts w:ascii="宋体" w:hAnsi="宋体" w:hint="eastAsia"/>
          <w:b/>
          <w:sz w:val="24"/>
          <w:szCs w:val="24"/>
        </w:rPr>
        <w:t>第三部分 报告结语</w:t>
      </w:r>
      <w:r w:rsidR="00C7701C">
        <w:ptab w:relativeTo="margin" w:alignment="right" w:leader="dot"/>
      </w:r>
      <w:r w:rsidR="002C6184">
        <w:rPr>
          <w:rFonts w:hint="eastAsia"/>
          <w:b/>
          <w:lang w:val="zh-CN"/>
        </w:rPr>
        <w:t>13</w:t>
      </w:r>
    </w:p>
    <w:p w:rsidR="00920651" w:rsidRDefault="00920651">
      <w:pPr>
        <w:spacing w:line="360" w:lineRule="auto"/>
        <w:jc w:val="center"/>
        <w:rPr>
          <w:rFonts w:ascii="宋体" w:hAnsi="宋体"/>
          <w:b/>
          <w:sz w:val="36"/>
          <w:szCs w:val="36"/>
        </w:rPr>
        <w:sectPr w:rsidR="00920651">
          <w:pgSz w:w="11906" w:h="16838"/>
          <w:pgMar w:top="1440" w:right="1800" w:bottom="1440" w:left="1800" w:header="851" w:footer="992" w:gutter="0"/>
          <w:cols w:space="720"/>
          <w:docGrid w:type="lines" w:linePitch="312"/>
        </w:sectPr>
      </w:pPr>
    </w:p>
    <w:p w:rsidR="00920651" w:rsidRDefault="00CD4853">
      <w:pPr>
        <w:spacing w:line="360" w:lineRule="auto"/>
        <w:jc w:val="center"/>
        <w:rPr>
          <w:rFonts w:ascii="宋体" w:hAnsi="宋体"/>
          <w:b/>
          <w:sz w:val="36"/>
          <w:szCs w:val="36"/>
        </w:rPr>
      </w:pPr>
      <w:r>
        <w:rPr>
          <w:rFonts w:ascii="宋体" w:hAnsi="宋体" w:hint="eastAsia"/>
          <w:b/>
          <w:sz w:val="36"/>
          <w:szCs w:val="36"/>
        </w:rPr>
        <w:lastRenderedPageBreak/>
        <w:t>前   言</w:t>
      </w:r>
    </w:p>
    <w:p w:rsidR="00920651" w:rsidRDefault="00CD4853">
      <w:pPr>
        <w:pStyle w:val="11"/>
        <w:numPr>
          <w:ilvl w:val="0"/>
          <w:numId w:val="3"/>
        </w:numPr>
        <w:spacing w:beforeLines="50" w:before="156" w:afterLines="50" w:after="156" w:line="360" w:lineRule="auto"/>
        <w:ind w:left="826" w:hangingChars="343" w:hanging="826"/>
        <w:rPr>
          <w:rFonts w:ascii="宋体" w:hAnsi="宋体"/>
          <w:b/>
          <w:sz w:val="24"/>
          <w:szCs w:val="24"/>
        </w:rPr>
      </w:pPr>
      <w:r>
        <w:rPr>
          <w:rFonts w:ascii="宋体" w:hAnsi="宋体" w:hint="eastAsia"/>
          <w:b/>
          <w:sz w:val="24"/>
          <w:szCs w:val="24"/>
        </w:rPr>
        <w:t>报告编制规范</w:t>
      </w:r>
    </w:p>
    <w:p w:rsidR="00920651" w:rsidRDefault="00CD4853">
      <w:pPr>
        <w:pStyle w:val="11"/>
        <w:spacing w:line="360" w:lineRule="auto"/>
        <w:ind w:left="2" w:firstLine="480"/>
        <w:rPr>
          <w:rFonts w:ascii="宋体" w:hAnsi="宋体" w:hint="eastAsia"/>
          <w:sz w:val="24"/>
          <w:szCs w:val="24"/>
        </w:rPr>
      </w:pPr>
      <w:r>
        <w:rPr>
          <w:rFonts w:ascii="宋体" w:hAnsi="宋体" w:hint="eastAsia"/>
          <w:sz w:val="24"/>
          <w:szCs w:val="24"/>
        </w:rPr>
        <w:t>《浙江金盾风机股份有限公司公布的质量信用报告》回顾了浙江金盾风机股份有限公司在质量管理、产品质量责任、质量诚信管理等方面的理念、制度、措施以及取得的成效。关于本报告的披露内容，说明如下：</w:t>
      </w:r>
    </w:p>
    <w:p w:rsidR="00920651" w:rsidRDefault="00CD4853">
      <w:pPr>
        <w:spacing w:line="360" w:lineRule="auto"/>
        <w:ind w:firstLineChars="200" w:firstLine="482"/>
        <w:rPr>
          <w:rFonts w:ascii="宋体" w:hAnsi="宋体"/>
          <w:b/>
          <w:sz w:val="24"/>
          <w:szCs w:val="24"/>
        </w:rPr>
      </w:pPr>
      <w:r>
        <w:rPr>
          <w:rFonts w:ascii="宋体" w:hAnsi="宋体" w:hint="eastAsia"/>
          <w:b/>
          <w:sz w:val="24"/>
          <w:szCs w:val="24"/>
        </w:rPr>
        <w:t>（一）报告范围</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报告的组织范围：浙江金盾风机股份有限公司</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报告的时间范围：201</w:t>
      </w:r>
      <w:r w:rsidR="00C9247D">
        <w:rPr>
          <w:rFonts w:ascii="宋体" w:hAnsi="宋体" w:hint="eastAsia"/>
          <w:sz w:val="24"/>
          <w:szCs w:val="24"/>
        </w:rPr>
        <w:t>8</w:t>
      </w:r>
      <w:r>
        <w:rPr>
          <w:rFonts w:ascii="宋体" w:hAnsi="宋体" w:hint="eastAsia"/>
          <w:sz w:val="24"/>
          <w:szCs w:val="24"/>
        </w:rPr>
        <w:t>年</w:t>
      </w:r>
      <w:r w:rsidR="000F24A2">
        <w:rPr>
          <w:rFonts w:ascii="宋体" w:hAnsi="宋体" w:hint="eastAsia"/>
          <w:sz w:val="24"/>
          <w:szCs w:val="24"/>
        </w:rPr>
        <w:t>1</w:t>
      </w:r>
      <w:r>
        <w:rPr>
          <w:rFonts w:ascii="宋体" w:hAnsi="宋体" w:hint="eastAsia"/>
          <w:sz w:val="24"/>
          <w:szCs w:val="24"/>
        </w:rPr>
        <w:t>月至</w:t>
      </w:r>
      <w:r>
        <w:rPr>
          <w:rFonts w:ascii="宋体" w:hAnsi="宋体"/>
          <w:sz w:val="24"/>
          <w:szCs w:val="24"/>
        </w:rPr>
        <w:t>20</w:t>
      </w:r>
      <w:r w:rsidR="000F24A2">
        <w:rPr>
          <w:rFonts w:ascii="宋体" w:hAnsi="宋体" w:hint="eastAsia"/>
          <w:sz w:val="24"/>
          <w:szCs w:val="24"/>
        </w:rPr>
        <w:t>1</w:t>
      </w:r>
      <w:r w:rsidR="00C9247D">
        <w:rPr>
          <w:rFonts w:ascii="宋体" w:hAnsi="宋体" w:hint="eastAsia"/>
          <w:sz w:val="24"/>
          <w:szCs w:val="24"/>
        </w:rPr>
        <w:t>8</w:t>
      </w:r>
      <w:r>
        <w:rPr>
          <w:rFonts w:ascii="宋体" w:hAnsi="宋体"/>
          <w:sz w:val="24"/>
          <w:szCs w:val="24"/>
        </w:rPr>
        <w:t>年</w:t>
      </w:r>
      <w:r w:rsidR="000F24A2">
        <w:rPr>
          <w:rFonts w:ascii="宋体" w:hAnsi="宋体" w:hint="eastAsia"/>
          <w:sz w:val="24"/>
          <w:szCs w:val="24"/>
        </w:rPr>
        <w:t>12</w:t>
      </w:r>
      <w:r>
        <w:rPr>
          <w:rFonts w:ascii="宋体" w:hAnsi="宋体"/>
          <w:sz w:val="24"/>
          <w:szCs w:val="24"/>
        </w:rPr>
        <w:t>月</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报告的发布周期：本报告为年度报告</w:t>
      </w:r>
    </w:p>
    <w:p w:rsidR="00920651" w:rsidRDefault="00CD4853">
      <w:pPr>
        <w:spacing w:line="360" w:lineRule="auto"/>
        <w:ind w:firstLineChars="200" w:firstLine="482"/>
        <w:rPr>
          <w:rFonts w:ascii="宋体" w:hAnsi="宋体"/>
          <w:b/>
          <w:sz w:val="24"/>
          <w:szCs w:val="24"/>
        </w:rPr>
      </w:pPr>
      <w:r>
        <w:rPr>
          <w:rFonts w:ascii="宋体" w:hAnsi="宋体" w:hint="eastAsia"/>
          <w:b/>
          <w:sz w:val="24"/>
          <w:szCs w:val="24"/>
        </w:rPr>
        <w:t>（二）报告内容客观性声明</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本报告完全依托公司生产经营实际情况而编写，内容客观公正，绝无虚假信息，定期公布，以接受社会的监督指导。</w:t>
      </w:r>
    </w:p>
    <w:p w:rsidR="00920651" w:rsidRDefault="00CD4853">
      <w:pPr>
        <w:spacing w:line="360" w:lineRule="auto"/>
        <w:ind w:firstLineChars="200" w:firstLine="482"/>
        <w:rPr>
          <w:rFonts w:ascii="宋体" w:hAnsi="宋体"/>
          <w:b/>
          <w:sz w:val="24"/>
          <w:szCs w:val="24"/>
        </w:rPr>
      </w:pPr>
      <w:r>
        <w:rPr>
          <w:rFonts w:ascii="宋体" w:hAnsi="宋体" w:hint="eastAsia"/>
          <w:b/>
          <w:sz w:val="24"/>
          <w:szCs w:val="24"/>
        </w:rPr>
        <w:t>（三）报告数据说明</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本报告以网络版形式发布。可在本公司网站</w:t>
      </w:r>
      <w:hyperlink r:id="rId11" w:history="1">
        <w:r>
          <w:rPr>
            <w:rStyle w:val="a6"/>
            <w:rFonts w:ascii="宋体" w:hAnsi="宋体" w:hint="eastAsia"/>
            <w:sz w:val="24"/>
            <w:szCs w:val="24"/>
          </w:rPr>
          <w:t>www.jindunfan.com</w:t>
        </w:r>
      </w:hyperlink>
      <w:r>
        <w:rPr>
          <w:rFonts w:ascii="宋体" w:hAnsi="宋体" w:hint="eastAsia"/>
          <w:sz w:val="24"/>
          <w:szCs w:val="24"/>
        </w:rPr>
        <w:t>查询。</w:t>
      </w:r>
    </w:p>
    <w:p w:rsidR="00920651" w:rsidRDefault="00CD4853">
      <w:pPr>
        <w:pStyle w:val="11"/>
        <w:numPr>
          <w:ilvl w:val="0"/>
          <w:numId w:val="3"/>
        </w:numPr>
        <w:spacing w:beforeLines="50" w:before="156" w:afterLines="50" w:after="156" w:line="360" w:lineRule="auto"/>
        <w:ind w:left="826" w:hangingChars="343" w:hanging="826"/>
        <w:rPr>
          <w:rFonts w:ascii="宋体" w:hAnsi="宋体"/>
          <w:b/>
          <w:sz w:val="24"/>
          <w:szCs w:val="24"/>
        </w:rPr>
      </w:pPr>
      <w:r>
        <w:rPr>
          <w:rFonts w:ascii="宋体" w:hAnsi="宋体" w:hint="eastAsia"/>
          <w:b/>
          <w:sz w:val="24"/>
          <w:szCs w:val="24"/>
        </w:rPr>
        <w:t>公司总经理致辞</w:t>
      </w:r>
    </w:p>
    <w:p w:rsidR="00920651" w:rsidRDefault="00CD4853">
      <w:pPr>
        <w:spacing w:line="360" w:lineRule="auto"/>
        <w:rPr>
          <w:rFonts w:ascii="宋体" w:hAnsi="宋体"/>
          <w:sz w:val="24"/>
          <w:szCs w:val="24"/>
        </w:rPr>
      </w:pPr>
      <w:r>
        <w:rPr>
          <w:rFonts w:ascii="宋体" w:hAnsi="宋体" w:hint="eastAsia"/>
          <w:sz w:val="24"/>
          <w:szCs w:val="24"/>
        </w:rPr>
        <w:t>尊敬的政府质监部门、各界朋友及同仁：</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浙江金盾风机股份有限公司衷心感谢社会各界广大用户的厚爱、支持与合作！</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我公司拥有先进的生产工艺和设备，建立了严格的质量控制体系和完善的售后服务体系，致力于发展成为与国际同步乃至领先的，以先进制造技术为核心的通风系统及设备制造商。</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我们将继续弘扬“敬业负责 协力开拓”的金盾精神，坚持“诚信是金，品质是盾”的质量理念，以高水平的管理手段、高素质的人才队伍、先进的生产设备、雄厚的资金实力，以通过对技术、生产和服务要素的有效配置，提供符合客户需要的产品或服务。</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金盾风机的发展与社会各界的关爱和帮助，上、下游同行们的支持是分不开的，因此我们愿与业界同仁共同努力、共同提高、共同为社会提供高品质、安全、先进的通风设备产品和技术支持服务。</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欢迎政府质量部门及社会各界监督指导。</w:t>
      </w:r>
    </w:p>
    <w:p w:rsidR="00920651" w:rsidRDefault="00CD4853">
      <w:pPr>
        <w:pStyle w:val="11"/>
        <w:numPr>
          <w:ilvl w:val="0"/>
          <w:numId w:val="3"/>
        </w:numPr>
        <w:spacing w:beforeLines="50" w:before="156" w:afterLines="50" w:after="156" w:line="360" w:lineRule="auto"/>
        <w:ind w:left="826" w:hangingChars="343" w:hanging="826"/>
        <w:rPr>
          <w:rFonts w:ascii="宋体" w:hAnsi="宋体"/>
          <w:b/>
          <w:sz w:val="24"/>
          <w:szCs w:val="24"/>
        </w:rPr>
      </w:pPr>
      <w:r>
        <w:rPr>
          <w:rFonts w:ascii="宋体" w:hAnsi="宋体" w:hint="eastAsia"/>
          <w:b/>
          <w:sz w:val="24"/>
          <w:szCs w:val="24"/>
        </w:rPr>
        <w:lastRenderedPageBreak/>
        <w:t>企业简介</w:t>
      </w:r>
    </w:p>
    <w:p w:rsidR="002C6184" w:rsidRPr="002C6184" w:rsidRDefault="002C6184" w:rsidP="002C6184">
      <w:pPr>
        <w:spacing w:line="360" w:lineRule="auto"/>
        <w:ind w:firstLineChars="200" w:firstLine="480"/>
        <w:rPr>
          <w:rFonts w:ascii="宋体" w:hAnsi="宋体"/>
          <w:sz w:val="24"/>
          <w:szCs w:val="24"/>
        </w:rPr>
      </w:pPr>
      <w:r w:rsidRPr="002C6184">
        <w:rPr>
          <w:rFonts w:ascii="宋体" w:hAnsi="宋体" w:hint="eastAsia"/>
          <w:sz w:val="24"/>
          <w:szCs w:val="24"/>
        </w:rPr>
        <w:t>浙江金盾风机股份有限公司（简称：金盾股份；代码：300411）是一家专注于军民融合高端设备及系统研发制造的高新技术企业。公司于2014年12月在深圳证券交易所创业板正式挂牌交易，以资本市场为平台，通过外延式并购，积极寻求制造业升级机遇，并稳步涉入高端设备及军工制造产业链。随着国家“军民融合”及“中国制造2025”战略发展的深入，未来公司将融合浙江金盾风机装备有限公司、浙江红相科技股份有限公司、江阴市中</w:t>
      </w:r>
      <w:proofErr w:type="gramStart"/>
      <w:r w:rsidRPr="002C6184">
        <w:rPr>
          <w:rFonts w:ascii="宋体" w:hAnsi="宋体" w:hint="eastAsia"/>
          <w:sz w:val="24"/>
          <w:szCs w:val="24"/>
        </w:rPr>
        <w:t>强科技</w:t>
      </w:r>
      <w:proofErr w:type="gramEnd"/>
      <w:r w:rsidRPr="002C6184">
        <w:rPr>
          <w:rFonts w:ascii="宋体" w:hAnsi="宋体" w:hint="eastAsia"/>
          <w:sz w:val="24"/>
          <w:szCs w:val="24"/>
        </w:rPr>
        <w:t>有限公司、四川同风源建设工程有限公司等控股子公司各自在资金、技术、行业经验、客户等方面的优势，在有利的政策背景下积极投身于高端制造及国防军工领域，实现社会效益与经济效益共增长。</w:t>
      </w:r>
    </w:p>
    <w:p w:rsidR="002C6184" w:rsidRPr="002C6184" w:rsidRDefault="002C6184" w:rsidP="002C6184">
      <w:pPr>
        <w:spacing w:line="360" w:lineRule="auto"/>
        <w:ind w:firstLineChars="200" w:firstLine="480"/>
        <w:rPr>
          <w:rFonts w:ascii="宋体" w:hAnsi="宋体"/>
          <w:sz w:val="24"/>
          <w:szCs w:val="24"/>
        </w:rPr>
      </w:pPr>
      <w:r w:rsidRPr="002C6184">
        <w:rPr>
          <w:rFonts w:ascii="宋体" w:hAnsi="宋体" w:hint="eastAsia"/>
          <w:sz w:val="24"/>
          <w:szCs w:val="24"/>
        </w:rPr>
        <w:t>公司前身浙江金盾风机风冷设备有限公司，创办于2005年12月，是一家专业从事于地铁、隧道、核电、民用、工业等领域通风系统装备的研发、生产和销售集一体的国家高新技术企业。2017年，公司借助资本市场进行产业重组升级，并购了浙江红相科技股份有限公司、江阴市中</w:t>
      </w:r>
      <w:proofErr w:type="gramStart"/>
      <w:r w:rsidRPr="002C6184">
        <w:rPr>
          <w:rFonts w:ascii="宋体" w:hAnsi="宋体" w:hint="eastAsia"/>
          <w:sz w:val="24"/>
          <w:szCs w:val="24"/>
        </w:rPr>
        <w:t>强科技</w:t>
      </w:r>
      <w:proofErr w:type="gramEnd"/>
      <w:r w:rsidRPr="002C6184">
        <w:rPr>
          <w:rFonts w:ascii="宋体" w:hAnsi="宋体" w:hint="eastAsia"/>
          <w:sz w:val="24"/>
          <w:szCs w:val="24"/>
        </w:rPr>
        <w:t>有限公司及四川同风源建设工程有限公司；2018年，公司原有风机业务通过结构治理重塑，整合到全资子公司浙江金盾风机装备有限公司，自此构建了公司未来的新蓝图、掀开了公司发展的新篇章。</w:t>
      </w:r>
    </w:p>
    <w:p w:rsidR="002C6184" w:rsidRPr="002C6184" w:rsidRDefault="002C6184" w:rsidP="002C6184">
      <w:pPr>
        <w:spacing w:line="360" w:lineRule="auto"/>
        <w:ind w:firstLineChars="200" w:firstLine="480"/>
        <w:rPr>
          <w:rFonts w:ascii="宋体" w:hAnsi="宋体"/>
          <w:sz w:val="24"/>
          <w:szCs w:val="24"/>
        </w:rPr>
      </w:pPr>
      <w:r w:rsidRPr="002C6184">
        <w:rPr>
          <w:rFonts w:ascii="宋体" w:hAnsi="宋体" w:hint="eastAsia"/>
          <w:sz w:val="24"/>
          <w:szCs w:val="24"/>
        </w:rPr>
        <w:t>截至201</w:t>
      </w:r>
      <w:r w:rsidR="00EF7DEB">
        <w:rPr>
          <w:rFonts w:ascii="宋体" w:hAnsi="宋体" w:hint="eastAsia"/>
          <w:sz w:val="24"/>
          <w:szCs w:val="24"/>
        </w:rPr>
        <w:t>8</w:t>
      </w:r>
      <w:r w:rsidRPr="002C6184">
        <w:rPr>
          <w:rFonts w:ascii="宋体" w:hAnsi="宋体" w:hint="eastAsia"/>
          <w:sz w:val="24"/>
          <w:szCs w:val="24"/>
        </w:rPr>
        <w:t>年12月31日，公司总资产</w:t>
      </w:r>
      <w:r w:rsidR="00EF7DEB">
        <w:rPr>
          <w:rFonts w:ascii="宋体" w:hAnsi="宋体" w:hint="eastAsia"/>
          <w:sz w:val="24"/>
          <w:szCs w:val="24"/>
        </w:rPr>
        <w:t>20.88</w:t>
      </w:r>
      <w:r w:rsidRPr="002C6184">
        <w:rPr>
          <w:rFonts w:ascii="宋体" w:hAnsi="宋体" w:hint="eastAsia"/>
          <w:sz w:val="24"/>
          <w:szCs w:val="24"/>
        </w:rPr>
        <w:t>亿元，净资产</w:t>
      </w:r>
      <w:r w:rsidR="00EF7DEB">
        <w:rPr>
          <w:rFonts w:ascii="宋体" w:hAnsi="宋体" w:hint="eastAsia"/>
          <w:sz w:val="24"/>
          <w:szCs w:val="24"/>
        </w:rPr>
        <w:t>16.47</w:t>
      </w:r>
      <w:r w:rsidRPr="002C6184">
        <w:rPr>
          <w:rFonts w:ascii="宋体" w:hAnsi="宋体" w:hint="eastAsia"/>
          <w:sz w:val="24"/>
          <w:szCs w:val="24"/>
        </w:rPr>
        <w:t>亿元。公司拥有一支高水平、高能力、高素质的员工队伍，员工总数达1500人左右，其中本科学历及以上多达600余人。卓越的企业培养卓越的员工，卓越的员工造就卓越的企业。</w:t>
      </w:r>
    </w:p>
    <w:p w:rsidR="002C6184" w:rsidRPr="002C6184" w:rsidRDefault="002C6184" w:rsidP="002C6184">
      <w:pPr>
        <w:spacing w:line="360" w:lineRule="auto"/>
        <w:ind w:firstLineChars="200" w:firstLine="480"/>
        <w:rPr>
          <w:rFonts w:ascii="宋体" w:hAnsi="宋体"/>
          <w:sz w:val="24"/>
          <w:szCs w:val="24"/>
        </w:rPr>
      </w:pPr>
      <w:r w:rsidRPr="002C6184">
        <w:rPr>
          <w:rFonts w:ascii="宋体" w:hAnsi="宋体" w:hint="eastAsia"/>
          <w:sz w:val="24"/>
          <w:szCs w:val="24"/>
        </w:rPr>
        <w:t>展望未来，公司将进一步拓展高端装备及系统的研发制造能力，形成军工、核电、轨道交通、国防科研、军事隐身伪装、工程项目总承包等领域协同发展的主营业务格局。公司将继续坚持以稳健务实的经营风格，秉承为社会创造价值、为客户创造财富的使命，与您共创美好未来！</w:t>
      </w:r>
    </w:p>
    <w:p w:rsidR="00920651" w:rsidRDefault="00CD4853" w:rsidP="000F24A2">
      <w:pPr>
        <w:spacing w:line="360" w:lineRule="auto"/>
        <w:ind w:firstLineChars="200" w:firstLine="480"/>
        <w:rPr>
          <w:rFonts w:ascii="宋体" w:hAnsi="宋体"/>
          <w:sz w:val="24"/>
          <w:szCs w:val="24"/>
        </w:rPr>
      </w:pPr>
      <w:r>
        <w:rPr>
          <w:rFonts w:ascii="宋体" w:hAnsi="宋体"/>
          <w:sz w:val="24"/>
          <w:szCs w:val="24"/>
        </w:rPr>
        <w:br w:type="page"/>
      </w:r>
    </w:p>
    <w:p w:rsidR="00920651" w:rsidRDefault="00CD4853">
      <w:pPr>
        <w:spacing w:line="360" w:lineRule="auto"/>
        <w:jc w:val="center"/>
        <w:rPr>
          <w:rFonts w:ascii="宋体" w:hAnsi="宋体"/>
          <w:b/>
          <w:sz w:val="36"/>
          <w:szCs w:val="36"/>
        </w:rPr>
      </w:pPr>
      <w:r>
        <w:rPr>
          <w:rFonts w:ascii="宋体" w:hAnsi="宋体" w:hint="eastAsia"/>
          <w:b/>
          <w:sz w:val="36"/>
          <w:szCs w:val="36"/>
        </w:rPr>
        <w:lastRenderedPageBreak/>
        <w:t>企业质量信用报告</w:t>
      </w:r>
    </w:p>
    <w:p w:rsidR="00920651" w:rsidRDefault="00CD4853">
      <w:pPr>
        <w:pStyle w:val="11"/>
        <w:numPr>
          <w:ilvl w:val="0"/>
          <w:numId w:val="4"/>
        </w:numPr>
        <w:spacing w:beforeLines="50" w:before="156" w:afterLines="50" w:after="156" w:line="360" w:lineRule="auto"/>
        <w:ind w:left="826" w:hangingChars="343" w:hanging="826"/>
        <w:rPr>
          <w:rFonts w:ascii="宋体" w:hAnsi="宋体"/>
          <w:b/>
          <w:sz w:val="24"/>
          <w:szCs w:val="24"/>
        </w:rPr>
      </w:pPr>
      <w:r>
        <w:rPr>
          <w:rFonts w:ascii="宋体" w:hAnsi="宋体" w:hint="eastAsia"/>
          <w:b/>
          <w:sz w:val="24"/>
          <w:szCs w:val="24"/>
        </w:rPr>
        <w:t>企业质量理念</w:t>
      </w:r>
    </w:p>
    <w:p w:rsidR="00920651" w:rsidRDefault="00CD4853" w:rsidP="00EF7DEB">
      <w:pPr>
        <w:spacing w:line="360" w:lineRule="auto"/>
        <w:ind w:firstLineChars="200" w:firstLine="480"/>
        <w:rPr>
          <w:rFonts w:ascii="宋体" w:hAnsi="宋体"/>
          <w:sz w:val="24"/>
        </w:rPr>
      </w:pPr>
      <w:r>
        <w:rPr>
          <w:rFonts w:ascii="宋体" w:hAnsi="宋体" w:hint="eastAsia"/>
          <w:sz w:val="24"/>
          <w:szCs w:val="24"/>
        </w:rPr>
        <w:t>公司的质量理念是“诚信是金，品质是盾”</w:t>
      </w:r>
      <w:r>
        <w:rPr>
          <w:rFonts w:ascii="宋体" w:hAnsi="宋体" w:hint="eastAsia"/>
          <w:bCs/>
          <w:sz w:val="24"/>
        </w:rPr>
        <w:t>。品质</w:t>
      </w:r>
      <w:r>
        <w:rPr>
          <w:rFonts w:ascii="宋体" w:hAnsi="宋体" w:hint="eastAsia"/>
          <w:sz w:val="24"/>
        </w:rPr>
        <w:t>是公司的创业之本、兴企之基</w:t>
      </w:r>
      <w:r w:rsidR="000F24A2">
        <w:rPr>
          <w:rFonts w:ascii="宋体" w:hAnsi="宋体" w:hint="eastAsia"/>
          <w:sz w:val="24"/>
        </w:rPr>
        <w:t>。</w:t>
      </w:r>
      <w:r>
        <w:rPr>
          <w:rFonts w:ascii="宋体" w:hAnsi="宋体" w:hint="eastAsia"/>
          <w:sz w:val="24"/>
        </w:rPr>
        <w:t>强化品质意识、落实品质责任是贯彻品质理念的首要工作。谁生产谁负责，谁受益</w:t>
      </w:r>
      <w:proofErr w:type="gramStart"/>
      <w:r>
        <w:rPr>
          <w:rFonts w:ascii="宋体" w:hAnsi="宋体" w:hint="eastAsia"/>
          <w:sz w:val="24"/>
        </w:rPr>
        <w:t>谁担责是</w:t>
      </w:r>
      <w:proofErr w:type="gramEnd"/>
      <w:r>
        <w:rPr>
          <w:rFonts w:ascii="宋体" w:hAnsi="宋体" w:hint="eastAsia"/>
          <w:sz w:val="24"/>
        </w:rPr>
        <w:t>作为基本观念要在全公司广泛展开宣贯，得到全面实施。特别是经营者和管理者，要</w:t>
      </w:r>
      <w:proofErr w:type="gramStart"/>
      <w:r>
        <w:rPr>
          <w:rFonts w:ascii="宋体" w:hAnsi="宋体" w:hint="eastAsia"/>
          <w:sz w:val="24"/>
        </w:rPr>
        <w:t>主动树立</w:t>
      </w:r>
      <w:proofErr w:type="gramEnd"/>
      <w:r>
        <w:rPr>
          <w:rFonts w:ascii="宋体" w:hAnsi="宋体" w:hint="eastAsia"/>
          <w:sz w:val="24"/>
        </w:rPr>
        <w:t>品质意识、主动承担品质责任。</w:t>
      </w:r>
    </w:p>
    <w:p w:rsidR="00920651" w:rsidRDefault="00CD4853">
      <w:pPr>
        <w:pStyle w:val="11"/>
        <w:numPr>
          <w:ilvl w:val="0"/>
          <w:numId w:val="4"/>
        </w:numPr>
        <w:spacing w:beforeLines="50" w:before="156" w:afterLines="50" w:after="156" w:line="360" w:lineRule="auto"/>
        <w:ind w:left="826" w:hangingChars="343" w:hanging="826"/>
        <w:rPr>
          <w:rFonts w:ascii="宋体" w:hAnsi="宋体"/>
          <w:b/>
          <w:sz w:val="24"/>
          <w:szCs w:val="24"/>
        </w:rPr>
      </w:pPr>
      <w:r>
        <w:rPr>
          <w:rFonts w:ascii="宋体" w:hAnsi="宋体" w:hint="eastAsia"/>
          <w:b/>
          <w:sz w:val="24"/>
          <w:szCs w:val="24"/>
        </w:rPr>
        <w:t>质量管理</w:t>
      </w:r>
    </w:p>
    <w:p w:rsidR="00920651" w:rsidRDefault="00CD4853">
      <w:pPr>
        <w:spacing w:line="360" w:lineRule="auto"/>
        <w:rPr>
          <w:rFonts w:ascii="宋体" w:hAnsi="宋体"/>
          <w:b/>
          <w:sz w:val="24"/>
          <w:szCs w:val="24"/>
        </w:rPr>
      </w:pPr>
      <w:r>
        <w:rPr>
          <w:rFonts w:ascii="宋体" w:hAnsi="宋体" w:hint="eastAsia"/>
          <w:b/>
          <w:sz w:val="24"/>
          <w:szCs w:val="24"/>
        </w:rPr>
        <w:t>2.1质量管理机构</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总经理亲自主持以质量为核心的经营战略的调查、研讨和制订。公司常务副总及质量管理部对本公司的产品质量安全工作全面负责，组织制定企业质量发展战略、年度质量工作计划和质量安全保障措施；建立并实施先进质量管理体系和管理方法；组织实施质量改进、质量攻关等群众性质量活动；配备相应人员并规定其职责、权限和相互关系，确保质量管理体系得到建立和保持，并推动持续改进。</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质量管理组织机构图如下：</w:t>
      </w:r>
    </w:p>
    <w:p w:rsidR="00920651" w:rsidRDefault="009D77DC">
      <w:pPr>
        <w:spacing w:line="360" w:lineRule="auto"/>
        <w:rPr>
          <w:rFonts w:ascii="宋体" w:hAnsi="宋体"/>
          <w:color w:val="FF0000"/>
          <w:sz w:val="24"/>
          <w:szCs w:val="24"/>
        </w:rPr>
      </w:pPr>
      <w:r>
        <w:rPr>
          <w:noProof/>
        </w:rPr>
        <w:drawing>
          <wp:inline distT="0" distB="0" distL="0" distR="0" wp14:anchorId="16E3A4E0" wp14:editId="3D42FC1C">
            <wp:extent cx="5274310" cy="2967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967410"/>
                    </a:xfrm>
                    <a:prstGeom prst="rect">
                      <a:avLst/>
                    </a:prstGeom>
                  </pic:spPr>
                </pic:pic>
              </a:graphicData>
            </a:graphic>
          </wp:inline>
        </w:drawing>
      </w:r>
    </w:p>
    <w:p w:rsidR="00920651" w:rsidRDefault="00CD4853">
      <w:pPr>
        <w:spacing w:line="360" w:lineRule="auto"/>
        <w:rPr>
          <w:rFonts w:ascii="宋体" w:hAnsi="宋体"/>
          <w:b/>
          <w:sz w:val="24"/>
          <w:szCs w:val="24"/>
        </w:rPr>
      </w:pPr>
      <w:r>
        <w:rPr>
          <w:rFonts w:ascii="宋体" w:hAnsi="宋体" w:hint="eastAsia"/>
          <w:b/>
          <w:sz w:val="24"/>
          <w:szCs w:val="24"/>
        </w:rPr>
        <w:t>2.2质量管理体系</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质量是企业的生命，从生产通风产品的第一天起，公司总经理就把产品质量当作第一件大事来抓。在质量管理工作中，高瞻远瞩，制定出切合企业实际发展</w:t>
      </w:r>
      <w:r>
        <w:rPr>
          <w:rFonts w:ascii="宋体" w:hAnsi="宋体" w:hint="eastAsia"/>
          <w:sz w:val="24"/>
          <w:szCs w:val="24"/>
        </w:rPr>
        <w:lastRenderedPageBreak/>
        <w:t>的质量方针和质量目标。“成功奥秘，在于我做事一丝不苟；信赖金盾，在于她的品质绝无折扣”的质量方针充分体现了以顾客和市场为关注焦点，争做没有最好，只有更好，以细致出精品、以专业铸品质，永远追求以更好的质量赢得客户的超值满意。公司相继通过了</w:t>
      </w:r>
      <w:r>
        <w:rPr>
          <w:rFonts w:ascii="宋体" w:hAnsi="宋体"/>
          <w:sz w:val="24"/>
          <w:szCs w:val="24"/>
        </w:rPr>
        <w:t>ISO9001</w:t>
      </w:r>
      <w:r>
        <w:rPr>
          <w:rFonts w:ascii="宋体" w:hAnsi="宋体" w:hint="eastAsia"/>
          <w:sz w:val="24"/>
          <w:szCs w:val="24"/>
        </w:rPr>
        <w:t>质量管理体系、GBJ9001质量管理体系等诸多认证。公司最高领导关注顾客、重视产品质量和体系的保持、完善，员工的质量意识普遍较高。公司领导关注基础设施的建设，逐年投入资金购置生产和检测设备及对相关设施进行改造；同时招聘充足的专业技术人员，增强了科研生产的保证能力，资源配置满足当前科研生产的需求。在日常的实际工作中，对体系不断地进行完善、更新和改进，认真组织和部署好体系每年的内审和管理评审工作，通过每年的内审、管理评审以及外部监督审核对体系实施持续改进，保证我公司质量管理体系运行的充分性和有效性，很好的保证了产品的质量。</w:t>
      </w:r>
    </w:p>
    <w:p w:rsidR="00920651" w:rsidRDefault="00CD4853">
      <w:pPr>
        <w:pStyle w:val="11"/>
        <w:numPr>
          <w:ilvl w:val="0"/>
          <w:numId w:val="4"/>
        </w:numPr>
        <w:spacing w:beforeLines="50" w:before="156" w:afterLines="50" w:after="156" w:line="360" w:lineRule="auto"/>
        <w:ind w:left="826" w:hangingChars="343" w:hanging="826"/>
        <w:rPr>
          <w:rFonts w:ascii="宋体" w:hAnsi="宋体"/>
          <w:b/>
          <w:sz w:val="24"/>
          <w:szCs w:val="24"/>
        </w:rPr>
      </w:pPr>
      <w:r>
        <w:rPr>
          <w:rFonts w:ascii="宋体" w:hAnsi="宋体" w:hint="eastAsia"/>
          <w:b/>
          <w:sz w:val="24"/>
          <w:szCs w:val="24"/>
        </w:rPr>
        <w:t>企业质量诚信</w:t>
      </w:r>
    </w:p>
    <w:p w:rsidR="00920651" w:rsidRDefault="00CD4853">
      <w:pPr>
        <w:spacing w:line="360" w:lineRule="auto"/>
        <w:rPr>
          <w:rFonts w:ascii="宋体" w:hAnsi="宋体"/>
          <w:b/>
          <w:sz w:val="24"/>
          <w:szCs w:val="24"/>
        </w:rPr>
      </w:pPr>
      <w:r>
        <w:rPr>
          <w:rFonts w:ascii="宋体" w:hAnsi="宋体" w:hint="eastAsia"/>
          <w:b/>
          <w:sz w:val="24"/>
          <w:szCs w:val="24"/>
        </w:rPr>
        <w:t>3.1质量诚信管理</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作为一个企业，持续健康发展的前提是守法经营、诚实守信。金盾风机产品之所以具有良好的口碑，经得起时间的</w:t>
      </w:r>
      <w:proofErr w:type="gramStart"/>
      <w:r>
        <w:rPr>
          <w:rFonts w:ascii="宋体" w:hAnsi="宋体" w:hint="eastAsia"/>
          <w:sz w:val="24"/>
          <w:szCs w:val="24"/>
        </w:rPr>
        <w:t>考量</w:t>
      </w:r>
      <w:proofErr w:type="gramEnd"/>
      <w:r>
        <w:rPr>
          <w:rFonts w:ascii="宋体" w:hAnsi="宋体" w:hint="eastAsia"/>
          <w:sz w:val="24"/>
          <w:szCs w:val="24"/>
        </w:rPr>
        <w:t>，完全得力于我公司诚信经营。多年来，公司一直本着对消费者、对员工的高度责任感进行生产经营。从管理层到一线员工，始终坚持以产品质量为先，视质量为企业的生命，从设计开发、采购、生产过程控制、产品检测、售后服务等方面都严格按国家标准及相关法律法规要求执行，实现从设计开发-采购-生产-售后，全过程的跟踪监测及管理，以便为顾客提供满足需求与期望的产品。</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公司通过教育培训、发放《员工手册》等形式向全体员工宣传公司“诚信是金，品质是盾”的核心价值观。</w:t>
      </w:r>
    </w:p>
    <w:p w:rsidR="00920651" w:rsidRDefault="00CD4853">
      <w:pPr>
        <w:spacing w:line="360" w:lineRule="auto"/>
        <w:rPr>
          <w:rFonts w:ascii="宋体" w:hAnsi="宋体"/>
          <w:b/>
          <w:sz w:val="24"/>
          <w:szCs w:val="24"/>
        </w:rPr>
      </w:pPr>
      <w:r>
        <w:rPr>
          <w:rFonts w:ascii="宋体" w:hAnsi="宋体" w:hint="eastAsia"/>
          <w:b/>
          <w:sz w:val="24"/>
          <w:szCs w:val="24"/>
        </w:rPr>
        <w:t>3.2质量文化建设</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质量文化是企业文化的一个重要组成部分，是企业在质量方面追求的宗旨、观念和道德行为准则的综合体现。现代企业的核心竞争力不是产品和服务，而是优秀的企业文化。</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在企业内形成了人人关心质量，创品牌人人有责的良好氛围。公司还通过了广泛开展生动活泼的质量意识活动，加速转变全体员工的陈旧质量观念，增强员工的竞争意识和责任感，在员工中牢牢树立爱岗敬业精神，追求满足客户的</w:t>
      </w:r>
      <w:r>
        <w:rPr>
          <w:rFonts w:ascii="宋体" w:hAnsi="宋体" w:hint="eastAsia"/>
          <w:sz w:val="24"/>
          <w:szCs w:val="24"/>
        </w:rPr>
        <w:lastRenderedPageBreak/>
        <w:t>要求。员工在自己的岗位上，时刻警示自己，产品实现的整个环节设计开发、采购、生产、检验、售后服务，你的每一步操作和决定都直接影响到产品的质量，影响到产品的市场信誉，所以，严把质量关，已成为员工的自觉意识。质量意识的提高，使全员参与质量管理热情高涨</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在质量文化的建设上，除了做好资料体系建设、增强自身技术实力、提高核心竞争力外，还非常重视员工的教育培训工作。公司根据各岗位中员工需求，每年要制定详细的员工培训计划并组织实施，中途如果部门根据需要提出培训申请也尽量安排。培训的方式也是多种多样，聘请公司内外工程师授课，不断更新知识与技能，使其跟上不断发展变化的社会与市场，同时对培训效果进行评估。</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除了外聘或引进一些人才外，更注重从内部发现和培养人才，敢于从一线员工发现和提拔技术和管理人才，即看文凭，又看水平，并注意新老结合，以老带新，保持队伍的活力和连续性。通过多年的培养和调整，公司现有的管理和技术人才分明，关键岗位形成了良好的梯队，奠定了质量管理良性发展的人员基础。</w:t>
      </w:r>
    </w:p>
    <w:p w:rsidR="00920651" w:rsidRDefault="00CD4853">
      <w:pPr>
        <w:pStyle w:val="11"/>
        <w:numPr>
          <w:ilvl w:val="0"/>
          <w:numId w:val="4"/>
        </w:numPr>
        <w:spacing w:beforeLines="50" w:before="156" w:afterLines="50" w:after="156" w:line="360" w:lineRule="auto"/>
        <w:ind w:left="826" w:hangingChars="343" w:hanging="826"/>
        <w:rPr>
          <w:rFonts w:ascii="宋体" w:hAnsi="宋体"/>
          <w:b/>
          <w:sz w:val="24"/>
          <w:szCs w:val="24"/>
        </w:rPr>
      </w:pPr>
      <w:r>
        <w:rPr>
          <w:rFonts w:ascii="宋体" w:hAnsi="宋体" w:hint="eastAsia"/>
          <w:b/>
          <w:sz w:val="24"/>
          <w:szCs w:val="24"/>
        </w:rPr>
        <w:t>企业质量基础</w:t>
      </w:r>
    </w:p>
    <w:p w:rsidR="00920651" w:rsidRDefault="00CD4853">
      <w:pPr>
        <w:spacing w:line="360" w:lineRule="auto"/>
        <w:rPr>
          <w:rFonts w:ascii="宋体" w:hAnsi="宋体"/>
          <w:b/>
          <w:sz w:val="24"/>
          <w:szCs w:val="24"/>
        </w:rPr>
      </w:pPr>
      <w:r>
        <w:rPr>
          <w:rFonts w:ascii="宋体" w:hAnsi="宋体" w:hint="eastAsia"/>
          <w:b/>
          <w:sz w:val="24"/>
          <w:szCs w:val="24"/>
        </w:rPr>
        <w:t>4.1企业产品标准</w:t>
      </w:r>
    </w:p>
    <w:p w:rsidR="006D356B" w:rsidRDefault="006D356B" w:rsidP="006D356B">
      <w:pPr>
        <w:spacing w:line="360" w:lineRule="auto"/>
        <w:ind w:firstLineChars="200" w:firstLine="480"/>
        <w:rPr>
          <w:rFonts w:ascii="宋体" w:hAnsi="宋体" w:hint="eastAsia"/>
          <w:sz w:val="24"/>
          <w:szCs w:val="24"/>
        </w:rPr>
      </w:pPr>
      <w:r w:rsidRPr="006D356B">
        <w:rPr>
          <w:rFonts w:ascii="宋体" w:hAnsi="宋体" w:hint="eastAsia"/>
          <w:sz w:val="24"/>
          <w:szCs w:val="24"/>
        </w:rPr>
        <w:t>公司将企业标准化贯穿于生产全过程</w:t>
      </w:r>
      <w:r>
        <w:rPr>
          <w:rFonts w:ascii="宋体" w:hAnsi="宋体" w:hint="eastAsia"/>
          <w:sz w:val="24"/>
          <w:szCs w:val="24"/>
        </w:rPr>
        <w:t>，</w:t>
      </w:r>
      <w:r w:rsidRPr="006D356B">
        <w:rPr>
          <w:rFonts w:ascii="宋体" w:hAnsi="宋体" w:hint="eastAsia"/>
          <w:sz w:val="24"/>
          <w:szCs w:val="24"/>
        </w:rPr>
        <w:t>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rsidR="00920651" w:rsidRDefault="00CD4853">
      <w:pPr>
        <w:spacing w:line="360" w:lineRule="auto"/>
        <w:rPr>
          <w:rFonts w:ascii="宋体" w:hAnsi="宋体"/>
          <w:b/>
          <w:sz w:val="24"/>
          <w:szCs w:val="24"/>
        </w:rPr>
      </w:pPr>
      <w:r>
        <w:rPr>
          <w:rFonts w:ascii="宋体" w:hAnsi="宋体" w:hint="eastAsia"/>
          <w:b/>
          <w:sz w:val="24"/>
          <w:szCs w:val="24"/>
        </w:rPr>
        <w:t>4.2企业计量水平</w:t>
      </w:r>
    </w:p>
    <w:p w:rsidR="006D356B" w:rsidRPr="006D356B" w:rsidRDefault="006D356B" w:rsidP="006D356B">
      <w:pPr>
        <w:spacing w:line="360" w:lineRule="auto"/>
        <w:ind w:firstLineChars="200" w:firstLine="480"/>
        <w:rPr>
          <w:rFonts w:ascii="宋体" w:hAnsi="宋体" w:hint="eastAsia"/>
          <w:sz w:val="24"/>
          <w:szCs w:val="24"/>
        </w:rPr>
      </w:pPr>
      <w:r w:rsidRPr="006D356B">
        <w:rPr>
          <w:rFonts w:ascii="宋体" w:hAnsi="宋体" w:hint="eastAsia"/>
          <w:sz w:val="24"/>
          <w:szCs w:val="24"/>
        </w:rPr>
        <w:t>公司严格执行《中华人民共和国计量法》等文件法规，从原材料采购、过程管理、生产设备、检验设备、工序检验、成品检验等环节建立了一整套管理文件和控制方法</w:t>
      </w:r>
      <w:r>
        <w:rPr>
          <w:rFonts w:ascii="宋体" w:hAnsi="宋体" w:hint="eastAsia"/>
          <w:sz w:val="24"/>
          <w:szCs w:val="24"/>
        </w:rPr>
        <w:t>。</w:t>
      </w:r>
      <w:r w:rsidRPr="006D356B">
        <w:rPr>
          <w:rFonts w:ascii="宋体" w:hAnsi="宋体" w:hint="eastAsia"/>
          <w:sz w:val="24"/>
          <w:szCs w:val="24"/>
        </w:rPr>
        <w:t>设有专兼职计量人员负责公司的在用计量设备管理、配备和定期校检工作</w:t>
      </w:r>
      <w:r>
        <w:rPr>
          <w:rFonts w:ascii="宋体" w:hAnsi="宋体" w:hint="eastAsia"/>
          <w:sz w:val="24"/>
          <w:szCs w:val="24"/>
        </w:rPr>
        <w:t>，</w:t>
      </w:r>
      <w:r w:rsidRPr="006D356B">
        <w:rPr>
          <w:rFonts w:ascii="宋体" w:hAnsi="宋体" w:hint="eastAsia"/>
          <w:sz w:val="24"/>
          <w:szCs w:val="24"/>
        </w:rPr>
        <w:t>注重对计量管理人员的专业培训，为公司的计量管理的规范化提供了有力的保障。</w:t>
      </w:r>
    </w:p>
    <w:p w:rsidR="006D356B" w:rsidRPr="006D356B" w:rsidRDefault="006D356B" w:rsidP="006D356B">
      <w:pPr>
        <w:spacing w:line="360" w:lineRule="auto"/>
        <w:ind w:firstLineChars="200" w:firstLine="480"/>
        <w:rPr>
          <w:rFonts w:ascii="宋体" w:hAnsi="宋体" w:hint="eastAsia"/>
          <w:sz w:val="24"/>
          <w:szCs w:val="24"/>
        </w:rPr>
      </w:pPr>
      <w:r w:rsidRPr="006D356B">
        <w:rPr>
          <w:rFonts w:ascii="宋体" w:hAnsi="宋体" w:hint="eastAsia"/>
          <w:sz w:val="24"/>
          <w:szCs w:val="24"/>
        </w:rPr>
        <w:t>为确保产品质量</w:t>
      </w:r>
      <w:r>
        <w:rPr>
          <w:rFonts w:ascii="宋体" w:hAnsi="宋体" w:hint="eastAsia"/>
          <w:sz w:val="24"/>
          <w:szCs w:val="24"/>
        </w:rPr>
        <w:t>，</w:t>
      </w:r>
      <w:r w:rsidRPr="006D356B">
        <w:rPr>
          <w:rFonts w:ascii="宋体" w:hAnsi="宋体" w:hint="eastAsia"/>
          <w:sz w:val="24"/>
          <w:szCs w:val="24"/>
        </w:rPr>
        <w:t>在产品生产工艺中严格过程控制， 对生产工艺过程中的原辅材料等加强计量管理</w:t>
      </w:r>
      <w:r>
        <w:rPr>
          <w:rFonts w:ascii="宋体" w:hAnsi="宋体" w:hint="eastAsia"/>
          <w:sz w:val="24"/>
          <w:szCs w:val="24"/>
        </w:rPr>
        <w:t>，</w:t>
      </w:r>
      <w:r w:rsidRPr="006D356B">
        <w:rPr>
          <w:rFonts w:ascii="宋体" w:hAnsi="宋体" w:hint="eastAsia"/>
          <w:sz w:val="24"/>
          <w:szCs w:val="24"/>
        </w:rPr>
        <w:t>确保计量设备的正常运行和计量的准确性。</w:t>
      </w:r>
    </w:p>
    <w:p w:rsidR="006D356B" w:rsidRPr="006D356B" w:rsidRDefault="006D356B" w:rsidP="006D356B">
      <w:pPr>
        <w:spacing w:line="360" w:lineRule="auto"/>
        <w:ind w:firstLineChars="200" w:firstLine="480"/>
        <w:rPr>
          <w:rFonts w:ascii="宋体" w:hAnsi="宋体" w:hint="eastAsia"/>
          <w:sz w:val="24"/>
          <w:szCs w:val="24"/>
        </w:rPr>
      </w:pPr>
      <w:r w:rsidRPr="006D356B">
        <w:rPr>
          <w:rFonts w:ascii="宋体" w:hAnsi="宋体" w:hint="eastAsia"/>
          <w:sz w:val="24"/>
          <w:szCs w:val="24"/>
        </w:rPr>
        <w:t>对计量器具从采购、入库出库严格按照审批计划和管理程序执行，仓库有专</w:t>
      </w:r>
      <w:r w:rsidRPr="006D356B">
        <w:rPr>
          <w:rFonts w:ascii="宋体" w:hAnsi="宋体" w:hint="eastAsia"/>
          <w:sz w:val="24"/>
          <w:szCs w:val="24"/>
        </w:rPr>
        <w:lastRenderedPageBreak/>
        <w:t>人保管计量器具，建立台帐和登记手续，计量器具的领用出库必须通过检定， 有检定合格证方可投入使用</w:t>
      </w:r>
      <w:r w:rsidR="00C07C5D">
        <w:rPr>
          <w:rFonts w:ascii="宋体" w:hAnsi="宋体" w:hint="eastAsia"/>
          <w:sz w:val="24"/>
          <w:szCs w:val="24"/>
        </w:rPr>
        <w:t>；</w:t>
      </w:r>
      <w:r w:rsidRPr="006D356B">
        <w:rPr>
          <w:rFonts w:ascii="宋体" w:hAnsi="宋体" w:hint="eastAsia"/>
          <w:sz w:val="24"/>
          <w:szCs w:val="24"/>
        </w:rPr>
        <w:t>对在用的计量器具严格按周期检定，强化现场检查和监管，掌握其使用情况，发现问题及时处理</w:t>
      </w:r>
      <w:r w:rsidR="00C07C5D">
        <w:rPr>
          <w:rFonts w:ascii="宋体" w:hAnsi="宋体" w:hint="eastAsia"/>
          <w:sz w:val="24"/>
          <w:szCs w:val="24"/>
        </w:rPr>
        <w:t>；</w:t>
      </w:r>
      <w:r w:rsidRPr="006D356B">
        <w:rPr>
          <w:rFonts w:ascii="宋体" w:hAnsi="宋体" w:hint="eastAsia"/>
          <w:sz w:val="24"/>
          <w:szCs w:val="24"/>
        </w:rPr>
        <w:t>对存在问题部门提出整改意见</w:t>
      </w:r>
      <w:r w:rsidR="00C07C5D">
        <w:rPr>
          <w:rFonts w:ascii="宋体" w:hAnsi="宋体" w:hint="eastAsia"/>
          <w:sz w:val="24"/>
          <w:szCs w:val="24"/>
        </w:rPr>
        <w:t>，</w:t>
      </w:r>
      <w:r w:rsidRPr="006D356B">
        <w:rPr>
          <w:rFonts w:ascii="宋体" w:hAnsi="宋体" w:hint="eastAsia"/>
          <w:sz w:val="24"/>
          <w:szCs w:val="24"/>
        </w:rPr>
        <w:t>采取积极有效措施进行整改</w:t>
      </w:r>
      <w:r w:rsidR="00C07C5D">
        <w:rPr>
          <w:rFonts w:ascii="宋体" w:hAnsi="宋体" w:hint="eastAsia"/>
          <w:sz w:val="24"/>
          <w:szCs w:val="24"/>
        </w:rPr>
        <w:t>，</w:t>
      </w:r>
      <w:r w:rsidRPr="006D356B">
        <w:rPr>
          <w:rFonts w:ascii="宋体" w:hAnsi="宋体" w:hint="eastAsia"/>
          <w:sz w:val="24"/>
          <w:szCs w:val="24"/>
        </w:rPr>
        <w:t>为生产优质产品奠定了坚实的</w:t>
      </w:r>
      <w:proofErr w:type="gramStart"/>
      <w:r w:rsidRPr="006D356B">
        <w:rPr>
          <w:rFonts w:ascii="宋体" w:hAnsi="宋体" w:hint="eastAsia"/>
          <w:sz w:val="24"/>
          <w:szCs w:val="24"/>
        </w:rPr>
        <w:t>的</w:t>
      </w:r>
      <w:proofErr w:type="gramEnd"/>
      <w:r w:rsidRPr="006D356B">
        <w:rPr>
          <w:rFonts w:ascii="宋体" w:hAnsi="宋体" w:hint="eastAsia"/>
          <w:sz w:val="24"/>
          <w:szCs w:val="24"/>
        </w:rPr>
        <w:t>计量基础。</w:t>
      </w:r>
    </w:p>
    <w:p w:rsidR="00920651" w:rsidRDefault="00CD4853" w:rsidP="006D356B">
      <w:pPr>
        <w:spacing w:line="360" w:lineRule="auto"/>
        <w:ind w:firstLineChars="200" w:firstLine="480"/>
        <w:rPr>
          <w:rFonts w:ascii="宋体" w:hAnsi="宋体"/>
          <w:sz w:val="24"/>
          <w:szCs w:val="24"/>
        </w:rPr>
      </w:pPr>
      <w:r>
        <w:rPr>
          <w:rFonts w:ascii="宋体" w:hAnsi="宋体" w:hint="eastAsia"/>
          <w:sz w:val="24"/>
          <w:szCs w:val="24"/>
        </w:rPr>
        <w:t>所有监视测量设备均经过有资质的计量检定单位检定和校准，可有效测量和试验结果的准确性。</w:t>
      </w:r>
    </w:p>
    <w:p w:rsidR="00920651" w:rsidRDefault="00CD4853">
      <w:pPr>
        <w:spacing w:line="360" w:lineRule="auto"/>
        <w:rPr>
          <w:rFonts w:ascii="宋体" w:hAnsi="宋体"/>
          <w:b/>
          <w:sz w:val="24"/>
          <w:szCs w:val="24"/>
        </w:rPr>
      </w:pPr>
      <w:r>
        <w:rPr>
          <w:rFonts w:ascii="宋体" w:hAnsi="宋体" w:hint="eastAsia"/>
          <w:b/>
          <w:sz w:val="24"/>
          <w:szCs w:val="24"/>
        </w:rPr>
        <w:t>4.3认证认可情况</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公司先后通过了ISO 9001质量管理体系，ISO 14001环境管理体系，GB/T 28001职业健康安全管理体系，CQC节能认证、AMCA认证、CCSR9001中国船级社质量管理体系认证、武器装备质量体系认证、三级保密资格单位认证，取得了安全生产标准化二级企业证书、企业信誉报告（AAA）等资格证书。</w:t>
      </w:r>
    </w:p>
    <w:p w:rsidR="00920651" w:rsidRDefault="00CD4853">
      <w:pPr>
        <w:spacing w:line="360" w:lineRule="auto"/>
        <w:rPr>
          <w:rFonts w:ascii="宋体" w:hAnsi="宋体"/>
          <w:b/>
          <w:sz w:val="24"/>
          <w:szCs w:val="24"/>
        </w:rPr>
      </w:pPr>
      <w:r>
        <w:rPr>
          <w:rFonts w:ascii="宋体" w:hAnsi="宋体" w:hint="eastAsia"/>
          <w:b/>
          <w:sz w:val="24"/>
          <w:szCs w:val="24"/>
        </w:rPr>
        <w:t>4.4企业检验水平</w:t>
      </w:r>
      <w:r>
        <w:rPr>
          <w:rFonts w:ascii="宋体" w:hAnsi="宋体"/>
          <w:b/>
          <w:sz w:val="24"/>
          <w:szCs w:val="24"/>
        </w:rPr>
        <w:t xml:space="preserve"> </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检验试验手段完善，拥有动平衡、无损检验、理化检验和功能性试验设备、长度和力学计量器具等100余台（套），其中无损检测设备配备有X射线机、超声波探伤仪、磁粉探伤机等，材料理化性能试验设备有光谱定量分析仪、材料力学性能试验机、金相检验仪器、硬度计，功能性试验设备有动平衡机、自动采集处理气动性能试验装置，同时配备了相应的检测几何尺寸、角度、粗糙度、形位公差、温度、压力和流量等计量器具。</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公司质量体系完善，质量保证全面，于2003年通过ISO9001质量管理体系认证、2006年获计量检测体系合格证书，并于2008年5月取得暖通、制冷空调用通风机的全国工业产品生产许可证。</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公司质保部负责检验和试验工作，现有的检验、试验能严格执行法规及相关规范标准，已</w:t>
      </w:r>
      <w:proofErr w:type="gramStart"/>
      <w:r>
        <w:rPr>
          <w:rFonts w:ascii="宋体" w:hAnsi="宋体" w:hint="eastAsia"/>
          <w:sz w:val="24"/>
          <w:szCs w:val="24"/>
        </w:rPr>
        <w:t>具备核级风机</w:t>
      </w:r>
      <w:proofErr w:type="gramEnd"/>
      <w:r>
        <w:rPr>
          <w:rFonts w:ascii="宋体" w:hAnsi="宋体" w:hint="eastAsia"/>
          <w:sz w:val="24"/>
          <w:szCs w:val="24"/>
        </w:rPr>
        <w:t>从原材料进厂、工序控制、</w:t>
      </w:r>
      <w:proofErr w:type="gramStart"/>
      <w:r>
        <w:rPr>
          <w:rFonts w:ascii="宋体" w:hAnsi="宋体" w:hint="eastAsia"/>
          <w:sz w:val="24"/>
          <w:szCs w:val="24"/>
        </w:rPr>
        <w:t>装配全</w:t>
      </w:r>
      <w:proofErr w:type="gramEnd"/>
      <w:r>
        <w:rPr>
          <w:rFonts w:ascii="宋体" w:hAnsi="宋体" w:hint="eastAsia"/>
          <w:sz w:val="24"/>
          <w:szCs w:val="24"/>
        </w:rPr>
        <w:t>过程的检验和试验的相关资源，相应的试验室、设备、人员机构、环境管理、职业健康安全管理均严格遵循（ISO 9001∶20</w:t>
      </w:r>
      <w:r w:rsidR="0019435F">
        <w:rPr>
          <w:rFonts w:ascii="宋体" w:hAnsi="宋体" w:hint="eastAsia"/>
          <w:sz w:val="24"/>
          <w:szCs w:val="24"/>
        </w:rPr>
        <w:t>15</w:t>
      </w:r>
      <w:r>
        <w:rPr>
          <w:rFonts w:ascii="宋体" w:hAnsi="宋体" w:hint="eastAsia"/>
          <w:sz w:val="24"/>
          <w:szCs w:val="24"/>
        </w:rPr>
        <w:t>、ISO 14001∶20</w:t>
      </w:r>
      <w:r w:rsidR="0019435F">
        <w:rPr>
          <w:rFonts w:ascii="宋体" w:hAnsi="宋体" w:hint="eastAsia"/>
          <w:sz w:val="24"/>
          <w:szCs w:val="24"/>
        </w:rPr>
        <w:t>15</w:t>
      </w:r>
      <w:r>
        <w:rPr>
          <w:rFonts w:ascii="宋体" w:hAnsi="宋体" w:hint="eastAsia"/>
          <w:sz w:val="24"/>
          <w:szCs w:val="24"/>
        </w:rPr>
        <w:t>、GB/T 28001:200</w:t>
      </w:r>
      <w:r w:rsidR="000F118C">
        <w:rPr>
          <w:rFonts w:ascii="宋体" w:hAnsi="宋体" w:hint="eastAsia"/>
          <w:sz w:val="24"/>
          <w:szCs w:val="24"/>
        </w:rPr>
        <w:t>7</w:t>
      </w:r>
      <w:r>
        <w:rPr>
          <w:rFonts w:ascii="宋体" w:hAnsi="宋体" w:hint="eastAsia"/>
          <w:sz w:val="24"/>
          <w:szCs w:val="24"/>
        </w:rPr>
        <w:t>、 GB、JB、ASME等）相关法规、标准条例实施规范性管理。能开展的主要检验和试验项目有：</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 钢材、不锈钢、铸铝等材料的化学成分分析；</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 钢材、不锈钢、铸铝等材料的力学性能试验；</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 电机耐压、绝缘电阻、电流、噪声、振动等性能检测；</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lastRenderedPageBreak/>
        <w:t>---- 机加工件外形尺寸公差、形位公差等检验和表面粗糙度检验；</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 主轴、铸造叶片和轮毂等热处理后硬度测定和表面质量检验；</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 理化试验（拉伸、冲击、硬度、晶间腐蚀、成品化学成分分析、金相检验等）；</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 无损检测（VT、RT、UT、MT和PT）；</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 成品尺寸检验。</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 风机的功能性试验，包括：</w:t>
      </w:r>
    </w:p>
    <w:p w:rsidR="00920651" w:rsidRDefault="00CD4853">
      <w:pPr>
        <w:spacing w:line="360" w:lineRule="auto"/>
        <w:ind w:firstLineChars="400" w:firstLine="960"/>
        <w:rPr>
          <w:rFonts w:ascii="宋体" w:hAnsi="宋体"/>
          <w:sz w:val="24"/>
          <w:szCs w:val="24"/>
        </w:rPr>
      </w:pPr>
      <w:r>
        <w:rPr>
          <w:rFonts w:ascii="宋体" w:hAnsi="宋体" w:hint="eastAsia"/>
          <w:sz w:val="24"/>
          <w:szCs w:val="24"/>
        </w:rPr>
        <w:t>•气动性能试验</w:t>
      </w:r>
    </w:p>
    <w:p w:rsidR="00920651" w:rsidRDefault="00CD4853">
      <w:pPr>
        <w:spacing w:line="360" w:lineRule="auto"/>
        <w:ind w:firstLineChars="400" w:firstLine="960"/>
        <w:rPr>
          <w:rFonts w:ascii="宋体" w:hAnsi="宋体"/>
          <w:sz w:val="24"/>
          <w:szCs w:val="24"/>
        </w:rPr>
      </w:pPr>
      <w:r>
        <w:rPr>
          <w:rFonts w:ascii="宋体" w:hAnsi="宋体" w:hint="eastAsia"/>
          <w:sz w:val="24"/>
          <w:szCs w:val="24"/>
        </w:rPr>
        <w:t>•噪声试验</w:t>
      </w:r>
    </w:p>
    <w:p w:rsidR="00920651" w:rsidRDefault="00CD4853">
      <w:pPr>
        <w:spacing w:line="360" w:lineRule="auto"/>
        <w:ind w:firstLineChars="400" w:firstLine="960"/>
        <w:rPr>
          <w:rFonts w:ascii="宋体" w:hAnsi="宋体"/>
          <w:sz w:val="24"/>
          <w:szCs w:val="24"/>
        </w:rPr>
      </w:pPr>
      <w:r>
        <w:rPr>
          <w:rFonts w:ascii="宋体" w:hAnsi="宋体" w:hint="eastAsia"/>
          <w:sz w:val="24"/>
          <w:szCs w:val="24"/>
        </w:rPr>
        <w:t>•振动试验</w:t>
      </w:r>
    </w:p>
    <w:p w:rsidR="00920651" w:rsidRDefault="00CD4853">
      <w:pPr>
        <w:spacing w:line="360" w:lineRule="auto"/>
        <w:ind w:firstLineChars="400" w:firstLine="960"/>
        <w:rPr>
          <w:rFonts w:ascii="宋体" w:hAnsi="宋体"/>
          <w:sz w:val="24"/>
          <w:szCs w:val="24"/>
        </w:rPr>
      </w:pPr>
      <w:r>
        <w:rPr>
          <w:rFonts w:ascii="宋体" w:hAnsi="宋体" w:hint="eastAsia"/>
          <w:sz w:val="24"/>
          <w:szCs w:val="24"/>
        </w:rPr>
        <w:t>•机械运转试验</w:t>
      </w:r>
    </w:p>
    <w:p w:rsidR="00920651" w:rsidRDefault="00CD4853">
      <w:pPr>
        <w:spacing w:line="360" w:lineRule="auto"/>
        <w:ind w:firstLineChars="400" w:firstLine="960"/>
        <w:rPr>
          <w:rFonts w:ascii="宋体" w:hAnsi="宋体"/>
          <w:sz w:val="24"/>
          <w:szCs w:val="24"/>
        </w:rPr>
      </w:pPr>
      <w:r>
        <w:rPr>
          <w:rFonts w:ascii="宋体" w:hAnsi="宋体" w:hint="eastAsia"/>
          <w:sz w:val="24"/>
          <w:szCs w:val="24"/>
        </w:rPr>
        <w:t>•机壳、主轴密封性能试验</w:t>
      </w:r>
    </w:p>
    <w:p w:rsidR="00920651" w:rsidRDefault="00CD4853">
      <w:pPr>
        <w:spacing w:line="360" w:lineRule="auto"/>
        <w:ind w:firstLineChars="400" w:firstLine="960"/>
        <w:rPr>
          <w:rFonts w:ascii="宋体" w:hAnsi="宋体"/>
          <w:sz w:val="24"/>
          <w:szCs w:val="24"/>
        </w:rPr>
      </w:pPr>
      <w:r>
        <w:rPr>
          <w:rFonts w:ascii="宋体" w:hAnsi="宋体" w:hint="eastAsia"/>
          <w:sz w:val="24"/>
          <w:szCs w:val="24"/>
        </w:rPr>
        <w:t>•叶轮动平衡试验</w:t>
      </w:r>
    </w:p>
    <w:p w:rsidR="00920651" w:rsidRDefault="00CD4853">
      <w:pPr>
        <w:spacing w:line="360" w:lineRule="auto"/>
        <w:ind w:firstLineChars="400" w:firstLine="960"/>
        <w:rPr>
          <w:rFonts w:ascii="宋体" w:hAnsi="宋体"/>
          <w:sz w:val="24"/>
          <w:szCs w:val="24"/>
        </w:rPr>
      </w:pPr>
      <w:r>
        <w:rPr>
          <w:rFonts w:ascii="宋体" w:hAnsi="宋体" w:hint="eastAsia"/>
          <w:sz w:val="24"/>
          <w:szCs w:val="24"/>
        </w:rPr>
        <w:t>•叶轮超速试验</w:t>
      </w:r>
    </w:p>
    <w:p w:rsidR="00920651" w:rsidRDefault="00CD4853">
      <w:pPr>
        <w:pStyle w:val="11"/>
        <w:numPr>
          <w:ilvl w:val="0"/>
          <w:numId w:val="4"/>
        </w:numPr>
        <w:spacing w:line="360" w:lineRule="auto"/>
        <w:ind w:firstLineChars="0"/>
        <w:rPr>
          <w:rFonts w:ascii="宋体" w:hAnsi="宋体"/>
          <w:b/>
          <w:sz w:val="24"/>
          <w:szCs w:val="24"/>
        </w:rPr>
      </w:pPr>
      <w:r>
        <w:rPr>
          <w:rFonts w:ascii="宋体" w:hAnsi="宋体" w:hint="eastAsia"/>
          <w:b/>
          <w:sz w:val="24"/>
          <w:szCs w:val="24"/>
        </w:rPr>
        <w:t>产品质量责任</w:t>
      </w:r>
    </w:p>
    <w:p w:rsidR="00920651" w:rsidRDefault="00CD4853">
      <w:pPr>
        <w:spacing w:line="360" w:lineRule="auto"/>
        <w:rPr>
          <w:rFonts w:ascii="宋体" w:hAnsi="宋体"/>
          <w:b/>
          <w:sz w:val="24"/>
          <w:szCs w:val="24"/>
        </w:rPr>
      </w:pPr>
      <w:r>
        <w:rPr>
          <w:rFonts w:ascii="宋体" w:hAnsi="宋体" w:hint="eastAsia"/>
          <w:b/>
          <w:sz w:val="24"/>
          <w:szCs w:val="24"/>
        </w:rPr>
        <w:t>5.1产品质量承诺</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公司产品均持证生产，拥有制冷设备及防爆电气全国工业产品生产许可证，持有中华人民共和国民用核安全设备设计、制造许可证，产品质量、售后服务质量水平都处于行业领先地位。</w:t>
      </w:r>
    </w:p>
    <w:p w:rsidR="00920651" w:rsidRDefault="00CD4853">
      <w:pPr>
        <w:spacing w:line="360" w:lineRule="auto"/>
        <w:rPr>
          <w:rFonts w:ascii="宋体" w:hAnsi="宋体"/>
          <w:sz w:val="24"/>
          <w:szCs w:val="24"/>
        </w:rPr>
      </w:pPr>
      <w:r>
        <w:rPr>
          <w:rFonts w:ascii="宋体" w:hAnsi="宋体" w:hint="eastAsia"/>
          <w:sz w:val="24"/>
          <w:szCs w:val="24"/>
        </w:rPr>
        <w:t>质量诚信承诺：</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公司郑重向全社会承诺，并以此自律：</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1、建立质量诚信教育和奖惩制度。组织员工按照制度要求学习质量诚信规范，提高质量诚信意识，并做好相关记录；结合员工的岗位职责落实质量诚信责任，形成质量诚信绩效评价和奖惩机制，推动员工积极参与企业质量诚信建设。</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2、建立质量诚信检验制度。按照有关规定配备具有资格或相应能力的检验人员；对原材料和外购、外协件进行严格的检验或验证，并按规定保存相关的检验或验证记录；配备必需的出厂检验设备，按照标准要求对最终产品进行严格的质量检验，确保不合格产品不出厂，并按规定保存产品出厂检验记录；对在用的检验检测设备定期进行验定或标准，确保检验检测设备符合要求。</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3、建立售后服务制度。向顾客提供产品使用说明；建立顾客档案；建立售</w:t>
      </w:r>
      <w:r>
        <w:rPr>
          <w:rFonts w:ascii="宋体" w:hAnsi="宋体" w:hint="eastAsia"/>
          <w:sz w:val="24"/>
          <w:szCs w:val="24"/>
        </w:rPr>
        <w:lastRenderedPageBreak/>
        <w:t>后服务网络，在承诺的时间内帮助顾客解决产品使用过程中遇到的问题，妥善处理顾客对产品质量的抱怨和投诉，努力使顾客满意；开展顾客满意度调查，了解顾客需求，持续改进质量。</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4、本企业对涉及人体健康和人身、财产安全的产品，建立有效的召回和追溯制度。对发现存在缺陷的产品，能够及时召回；对出现产品质量事故，能够及时妥善处理，并追究相关责任人的责任。</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5、开展用标识明示质量等形式的质量诚信自律活动。对产品使用的原材料、质量性能或质量等级反映产品质量状况的特性进行明示或</w:t>
      </w:r>
      <w:proofErr w:type="gramStart"/>
      <w:r>
        <w:rPr>
          <w:rFonts w:ascii="宋体" w:hAnsi="宋体" w:hint="eastAsia"/>
          <w:sz w:val="24"/>
          <w:szCs w:val="24"/>
        </w:rPr>
        <w:t>作出</w:t>
      </w:r>
      <w:proofErr w:type="gramEnd"/>
      <w:r>
        <w:rPr>
          <w:rFonts w:ascii="宋体" w:hAnsi="宋体" w:hint="eastAsia"/>
          <w:sz w:val="24"/>
          <w:szCs w:val="24"/>
        </w:rPr>
        <w:t>公开承诺。</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如果本企业产品质量问题导致国内外通报，退货或销毁的，本企业自愿接受国家和相关条约按规定要求</w:t>
      </w:r>
      <w:proofErr w:type="gramStart"/>
      <w:r>
        <w:rPr>
          <w:rFonts w:ascii="宋体" w:hAnsi="宋体" w:hint="eastAsia"/>
          <w:sz w:val="24"/>
          <w:szCs w:val="24"/>
        </w:rPr>
        <w:t>作出</w:t>
      </w:r>
      <w:proofErr w:type="gramEnd"/>
      <w:r>
        <w:rPr>
          <w:rFonts w:ascii="宋体" w:hAnsi="宋体" w:hint="eastAsia"/>
          <w:sz w:val="24"/>
          <w:szCs w:val="24"/>
        </w:rPr>
        <w:t>的相关处理。</w:t>
      </w:r>
    </w:p>
    <w:p w:rsidR="00920651" w:rsidRDefault="00CD4853">
      <w:pPr>
        <w:spacing w:line="360" w:lineRule="auto"/>
        <w:rPr>
          <w:rFonts w:ascii="宋体" w:hAnsi="宋体"/>
          <w:b/>
          <w:sz w:val="24"/>
          <w:szCs w:val="24"/>
        </w:rPr>
      </w:pPr>
      <w:r>
        <w:rPr>
          <w:rFonts w:ascii="宋体" w:hAnsi="宋体" w:hint="eastAsia"/>
          <w:b/>
          <w:sz w:val="24"/>
          <w:szCs w:val="24"/>
        </w:rPr>
        <w:t>5.2产品售后责任</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制订了一整套严密成熟的售后服务制度，当出厂产品存在质量、安全等隐患时，能够有效迅速地追溯、修理、更换、召回等，确保相关的隐患产品顺利准确召回且得到有效处理。公司郑重承诺，如果公司产品出现质量问题，在经过公司与有关部门共同调查以后证实确实是公司责任时，公司将严格按《产品质量法》等相应的法律法规执行，并对客户致以诚挚的歉意。今年来公司从未因产品质量安全事故而发生实际召回。</w:t>
      </w:r>
    </w:p>
    <w:p w:rsidR="00920651" w:rsidRDefault="00CD4853">
      <w:pPr>
        <w:spacing w:line="360" w:lineRule="auto"/>
        <w:rPr>
          <w:rFonts w:ascii="宋体" w:hAnsi="宋体"/>
          <w:b/>
          <w:sz w:val="24"/>
          <w:szCs w:val="24"/>
        </w:rPr>
      </w:pPr>
      <w:r>
        <w:rPr>
          <w:rFonts w:ascii="宋体" w:hAnsi="宋体" w:hint="eastAsia"/>
          <w:b/>
          <w:sz w:val="24"/>
          <w:szCs w:val="24"/>
        </w:rPr>
        <w:t>5.3企业社会责任</w:t>
      </w:r>
    </w:p>
    <w:p w:rsidR="00920651" w:rsidRDefault="00CD4853">
      <w:pPr>
        <w:spacing w:line="360" w:lineRule="auto"/>
        <w:rPr>
          <w:rFonts w:ascii="宋体" w:hAnsi="宋体"/>
          <w:b/>
          <w:sz w:val="24"/>
          <w:szCs w:val="24"/>
        </w:rPr>
      </w:pPr>
      <w:r>
        <w:rPr>
          <w:rFonts w:ascii="宋体" w:hAnsi="宋体" w:hint="eastAsia"/>
          <w:b/>
          <w:sz w:val="24"/>
          <w:szCs w:val="24"/>
        </w:rPr>
        <w:t>5.3.1安全管理</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为保证本公司安全生产投入的有效实施，公司成立安全生产管理委员会，实行分层负责分层管理的安全生产管理岗位责任制度，签署安全生产责任书、组织安全培训、配备消防安全设备、定期进行全公司安全大检查、制定应急预案、执行安全“三同时”等。</w:t>
      </w:r>
    </w:p>
    <w:p w:rsidR="00920651" w:rsidRDefault="00CD4853" w:rsidP="00C07C5D">
      <w:pPr>
        <w:spacing w:line="360" w:lineRule="auto"/>
        <w:ind w:firstLineChars="200" w:firstLine="480"/>
        <w:rPr>
          <w:rFonts w:ascii="宋体" w:hAnsi="宋体"/>
          <w:sz w:val="24"/>
          <w:szCs w:val="24"/>
        </w:rPr>
      </w:pPr>
      <w:r>
        <w:rPr>
          <w:rFonts w:ascii="宋体" w:hAnsi="宋体" w:hint="eastAsia"/>
          <w:sz w:val="24"/>
          <w:szCs w:val="24"/>
        </w:rPr>
        <w:t>公司建立各职能部门的安全职责，建立各级各类人员的安全职责。公司还制定以下规章制度：</w:t>
      </w:r>
      <w:r w:rsidR="00C07C5D" w:rsidRPr="00C07C5D">
        <w:rPr>
          <w:rFonts w:ascii="宋体" w:hAnsi="宋体" w:hint="eastAsia"/>
          <w:sz w:val="24"/>
          <w:szCs w:val="24"/>
        </w:rPr>
        <w:t>⑴安全生产检查制度；⑵伤亡事故管理制度；⑶职业安全健康教育制度；⑷建设项目安全健康管理制度；⑸特种设备及人员安全管理制度；⑹相关方安全管理制度；⑺防火安全管理制度；⑻危险作业审批制度；⑼电气临时线审批制度；⑽危险化学品管理制度；⑾厂内交通安全管理制度；⑿职业病预防管理制度；⒀安全奖惩制度；⒁安全防护设备管理制度；⒂防尘防毒设施管理制度；⒃劳动防护用品管理制度；⒄女工和未成年人保护制度；⒅易燃易爆场所管</w:t>
      </w:r>
      <w:r w:rsidR="00C07C5D" w:rsidRPr="00C07C5D">
        <w:rPr>
          <w:rFonts w:ascii="宋体" w:hAnsi="宋体" w:hint="eastAsia"/>
          <w:sz w:val="24"/>
          <w:szCs w:val="24"/>
        </w:rPr>
        <w:lastRenderedPageBreak/>
        <w:t>理制度</w:t>
      </w:r>
      <w:r w:rsidR="00C07C5D">
        <w:rPr>
          <w:rFonts w:ascii="宋体" w:hAnsi="宋体" w:hint="eastAsia"/>
          <w:sz w:val="24"/>
          <w:szCs w:val="24"/>
        </w:rPr>
        <w:t>；</w:t>
      </w:r>
      <w:r w:rsidR="00C07C5D" w:rsidRPr="00C07C5D">
        <w:rPr>
          <w:rFonts w:ascii="宋体" w:hAnsi="宋体" w:hint="eastAsia"/>
          <w:sz w:val="24"/>
          <w:szCs w:val="24"/>
        </w:rPr>
        <w:t>⒆安全生产“五同时”管理制度；⒇劳动合同安全监督制度。</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同时，公司设立安全生产专项费用台帐，做到专款专用。依法参加工伤社会保险，为从业人员交纳工伤保险费，为从业人员提供符合国家标准或行业标准的劳动防护用品。对新职工入厂进行三级安全教育、特种作业人员培训教育。工伤事故统计报告工伤事故应按“四不放过”的原则进行处理。公司建立健全了岗位安全操作规程，对操作人员培训了本岗位的安全操作规程。</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本着“持续改进、确保员工安全、健康”的职业健康安全管理方针，充分依靠科学管理，坚持以安全第一，预防为主，不断改进管理体系的有效性，最大限度的消除各种危险源和隐患，避免和减少员工及所有进入工作场所人员健康安全及公司财产的损害，努力提高公司管理水平。</w:t>
      </w:r>
    </w:p>
    <w:p w:rsidR="00920651" w:rsidRDefault="00CD4853">
      <w:pPr>
        <w:spacing w:line="360" w:lineRule="auto"/>
        <w:rPr>
          <w:rFonts w:ascii="宋体" w:hAnsi="宋体"/>
          <w:b/>
          <w:sz w:val="24"/>
          <w:szCs w:val="24"/>
        </w:rPr>
      </w:pPr>
      <w:r>
        <w:rPr>
          <w:rFonts w:ascii="宋体" w:hAnsi="宋体" w:hint="eastAsia"/>
          <w:b/>
          <w:sz w:val="24"/>
          <w:szCs w:val="24"/>
        </w:rPr>
        <w:t>5.3.2环境保护</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公司在日常管理中识别了适用的环境法律法规，并严格贯彻执行国家、省、市的环保相关法律法规。主要污染物为生活污水，公司每年委托</w:t>
      </w:r>
      <w:r w:rsidR="009C5DC4">
        <w:rPr>
          <w:rFonts w:ascii="宋体" w:hAnsi="宋体" w:hint="eastAsia"/>
          <w:sz w:val="24"/>
          <w:szCs w:val="24"/>
        </w:rPr>
        <w:t>有资质的第三方机构</w:t>
      </w:r>
      <w:r>
        <w:rPr>
          <w:rFonts w:ascii="宋体" w:hAnsi="宋体" w:hint="eastAsia"/>
          <w:sz w:val="24"/>
          <w:szCs w:val="24"/>
        </w:rPr>
        <w:t>对公司产生的污水、厂界噪声及无组织排放进行检查，检测结果均符合相关标准，无超标排放现象。公司生产过程中产生的固废，均委托有资质的企业进行回收处置，无污染环境事件发生。公司积极响应国家号召，节约资源，推行清洁生产，减少污染物排放。公司已通过ISO 14001环境管理体系认证。</w:t>
      </w:r>
    </w:p>
    <w:p w:rsidR="00920651" w:rsidRDefault="00CD4853">
      <w:pPr>
        <w:spacing w:line="360" w:lineRule="auto"/>
        <w:rPr>
          <w:rFonts w:ascii="宋体" w:hAnsi="宋体"/>
          <w:b/>
          <w:sz w:val="24"/>
          <w:szCs w:val="24"/>
        </w:rPr>
      </w:pPr>
      <w:r>
        <w:rPr>
          <w:rFonts w:ascii="宋体" w:hAnsi="宋体" w:hint="eastAsia"/>
          <w:b/>
          <w:sz w:val="24"/>
          <w:szCs w:val="24"/>
        </w:rPr>
        <w:t>5.3.3社会责任</w:t>
      </w:r>
    </w:p>
    <w:p w:rsidR="00920651" w:rsidRDefault="00CD4853">
      <w:pPr>
        <w:spacing w:line="360" w:lineRule="auto"/>
        <w:rPr>
          <w:rFonts w:ascii="宋体" w:hAnsi="宋体"/>
          <w:sz w:val="24"/>
          <w:szCs w:val="24"/>
        </w:rPr>
      </w:pPr>
      <w:r>
        <w:rPr>
          <w:rFonts w:ascii="宋体" w:hAnsi="宋体" w:hint="eastAsia"/>
          <w:sz w:val="24"/>
          <w:szCs w:val="24"/>
        </w:rPr>
        <w:t>（1）公共责任方面</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在追求经济效益、保护股东利益的同时，积极保护职工的合法权益，诚信对待供方、代理商和消费者，积极从事环境保护、社区建设等公益事业。此外，公司通过了按ISO9001质量管理体系认证、CCSR9001中国船级社质量管理体系认证、HAF003国家核设施质保体系要求、ISO14001 环境管理体系认证、通过浙江省经贸委、浙江省环保局清洁生产审核，被评为“绿色企业”。在经营活动中，遵循自愿、公平、等价有偿、诚实信用的原则，遵守社会公德、商业道德，接受政府和社会公众的监督，处处体现金盾“回报员工、奉献社会”的理念。</w:t>
      </w:r>
    </w:p>
    <w:p w:rsidR="00920651" w:rsidRDefault="00CD4853">
      <w:pPr>
        <w:spacing w:line="360" w:lineRule="auto"/>
        <w:rPr>
          <w:rFonts w:ascii="宋体" w:hAnsi="宋体"/>
          <w:sz w:val="24"/>
          <w:szCs w:val="24"/>
        </w:rPr>
      </w:pPr>
      <w:r>
        <w:rPr>
          <w:rFonts w:ascii="宋体" w:hAnsi="宋体" w:hint="eastAsia"/>
          <w:sz w:val="24"/>
          <w:szCs w:val="24"/>
        </w:rPr>
        <w:t>（2）道德行为方面</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核心价值观“诚信是金、品质是盾”，企业立业基础“重德”，公司从企业文化高度对诚信道德规范提出的重点要求。同时，建立了以综合管理部、审计部为核心的企业内部监察体系。对于公司高层管理人员，由董事会、公司审计部</w:t>
      </w:r>
      <w:r>
        <w:rPr>
          <w:rFonts w:ascii="宋体" w:hAnsi="宋体" w:hint="eastAsia"/>
          <w:sz w:val="24"/>
          <w:szCs w:val="24"/>
        </w:rPr>
        <w:lastRenderedPageBreak/>
        <w:t>对其经营活动进行监督，并以内部审计报告等形式反映公司生产经营情况。</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对于中层管理干部，由高层领导、综合管理部、审计部、工会以及所有员工对其进行监督。综合管理部、审计部通过内部监察、审计的方式对其管理方式、重大经营决策进行监督；内部通过举报信箱、邮件、电话、网络论坛等方式对中层管理干部的行为进行监督；定期通过满意度调查的方式，测量内部员工、外部代理商对管理人员的满意度。通过以上做法，中层管理人员在经营活动中无重大违规现象。对于公司的各项生产、销售等经营活动，公司通过国家税务部门、银行以及合作伙伴监督其规范性。公司积极向国家缴纳税款，先后多次获得市纳税先进单位称号；公司与银行保持良好的合作关系，及时还贷，保证了银行信用评价的优良记录；对供方、代理商等外部合作伙伴，公司严格遵循合同条款约定，并严格按照财务操作规定进行财务工作，保证了财务报表的客观真实。</w:t>
      </w:r>
    </w:p>
    <w:p w:rsidR="00920651" w:rsidRDefault="00CD4853">
      <w:pPr>
        <w:spacing w:line="360" w:lineRule="auto"/>
        <w:rPr>
          <w:rFonts w:ascii="宋体" w:hAnsi="宋体"/>
          <w:sz w:val="24"/>
          <w:szCs w:val="24"/>
        </w:rPr>
      </w:pPr>
      <w:r>
        <w:rPr>
          <w:rFonts w:ascii="宋体" w:hAnsi="宋体" w:hint="eastAsia"/>
          <w:sz w:val="24"/>
          <w:szCs w:val="24"/>
        </w:rPr>
        <w:t>（3）公益支持方面</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多年来公司在做大、做强企业的同时，始终不忘自身的社会责任，热心公益事业。 自成立以来，深入贯彻落实“三个代表”和科学发展观思想，落实《全民道德纲要》，公司围绕战略目标，根据行业特点、地域实际，确立捐资助学、公益环保、扶贫济困作为公司重点支持领域。成立了由高层领导挂帅的公益计划实施组织体系，明确了工会、综合管理部等部门在公益支持领域的相关职责， 把公益支持纳入年度全面预算，年底对执行情况进行检查。目前已累计向社会捐款捐物达</w:t>
      </w:r>
      <w:r w:rsidR="002C6184">
        <w:rPr>
          <w:rFonts w:ascii="宋体" w:hAnsi="宋体" w:hint="eastAsia"/>
          <w:sz w:val="24"/>
          <w:szCs w:val="24"/>
        </w:rPr>
        <w:t>600</w:t>
      </w:r>
      <w:r>
        <w:rPr>
          <w:rFonts w:ascii="宋体" w:hAnsi="宋体" w:hint="eastAsia"/>
          <w:sz w:val="24"/>
          <w:szCs w:val="24"/>
        </w:rPr>
        <w:t>多万元，用于抗震救灾、扶贫济困，支持教育、慈善、环保等事业。</w:t>
      </w:r>
    </w:p>
    <w:p w:rsidR="00920651" w:rsidRDefault="00CD4853">
      <w:pPr>
        <w:spacing w:line="360" w:lineRule="auto"/>
        <w:rPr>
          <w:rFonts w:ascii="宋体" w:hAnsi="宋体"/>
          <w:b/>
          <w:sz w:val="24"/>
          <w:szCs w:val="24"/>
        </w:rPr>
      </w:pPr>
      <w:r>
        <w:rPr>
          <w:rFonts w:ascii="宋体" w:hAnsi="宋体" w:hint="eastAsia"/>
          <w:b/>
          <w:sz w:val="24"/>
          <w:szCs w:val="24"/>
        </w:rPr>
        <w:t>5.4质量信用记录</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公司于2013年获得上虞“区长质量奖”，其“金盾”商标被评为浙江省著名商标，报告期内无质量信用不良记录。</w:t>
      </w:r>
    </w:p>
    <w:p w:rsidR="00920651" w:rsidRDefault="00CD4853">
      <w:pPr>
        <w:widowControl/>
        <w:spacing w:beforeLines="50" w:before="156" w:afterLines="50" w:after="156" w:line="360" w:lineRule="auto"/>
        <w:jc w:val="left"/>
        <w:rPr>
          <w:rFonts w:ascii="宋体" w:hAnsi="宋体"/>
          <w:b/>
          <w:sz w:val="36"/>
          <w:szCs w:val="36"/>
        </w:rPr>
      </w:pPr>
      <w:r>
        <w:rPr>
          <w:rFonts w:ascii="宋体" w:hAnsi="宋体" w:hint="eastAsia"/>
          <w:b/>
          <w:sz w:val="24"/>
          <w:szCs w:val="24"/>
        </w:rPr>
        <w:t>六、质量风险管理</w:t>
      </w:r>
    </w:p>
    <w:p w:rsidR="00920651" w:rsidRDefault="00CD4853">
      <w:pPr>
        <w:spacing w:line="360" w:lineRule="auto"/>
        <w:rPr>
          <w:rFonts w:ascii="宋体" w:hAnsi="宋体"/>
          <w:b/>
          <w:sz w:val="24"/>
          <w:szCs w:val="24"/>
        </w:rPr>
      </w:pPr>
      <w:r>
        <w:rPr>
          <w:rFonts w:ascii="宋体" w:hAnsi="宋体" w:hint="eastAsia"/>
          <w:b/>
          <w:sz w:val="24"/>
          <w:szCs w:val="24"/>
        </w:rPr>
        <w:t>6.1质量投诉处理</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为了能及时接受和处理顾客投诉、提高客户满意度，公司制订了《投诉管理程序》，建立了比较完善的顾客投诉机制。顾客投诉处理流程见图表2.3-1。</w:t>
      </w:r>
    </w:p>
    <w:p w:rsidR="00920651" w:rsidRDefault="00CD4853">
      <w:pPr>
        <w:spacing w:line="360" w:lineRule="auto"/>
        <w:jc w:val="center"/>
        <w:rPr>
          <w:rFonts w:ascii="宋体" w:hAnsi="宋体"/>
          <w:sz w:val="24"/>
          <w:szCs w:val="24"/>
        </w:rPr>
      </w:pPr>
      <w:r>
        <w:rPr>
          <w:rFonts w:ascii="宋体" w:hAnsi="宋体" w:hint="eastAsia"/>
          <w:sz w:val="24"/>
          <w:szCs w:val="24"/>
        </w:rPr>
        <w:t>图表2.3-1  顾客投诉及交易方式</w:t>
      </w:r>
    </w:p>
    <w:tbl>
      <w:tblPr>
        <w:tblW w:w="9269" w:type="dxa"/>
        <w:jc w:val="center"/>
        <w:tblBorders>
          <w:top w:val="thinThickSmallGap" w:sz="24" w:space="0" w:color="0000FF"/>
          <w:left w:val="thinThickSmallGap" w:sz="24" w:space="0" w:color="0000FF"/>
          <w:bottom w:val="thickThinSmallGap" w:sz="24" w:space="0" w:color="0000FF"/>
          <w:right w:val="thickThinSmallGap" w:sz="24" w:space="0" w:color="0000FF"/>
          <w:insideH w:val="single" w:sz="6" w:space="0" w:color="0000FF"/>
          <w:insideV w:val="single" w:sz="6" w:space="0" w:color="0000FF"/>
        </w:tblBorders>
        <w:tblLayout w:type="fixed"/>
        <w:tblLook w:val="04A0" w:firstRow="1" w:lastRow="0" w:firstColumn="1" w:lastColumn="0" w:noHBand="0" w:noVBand="1"/>
      </w:tblPr>
      <w:tblGrid>
        <w:gridCol w:w="675"/>
        <w:gridCol w:w="1560"/>
        <w:gridCol w:w="3223"/>
        <w:gridCol w:w="1418"/>
        <w:gridCol w:w="2393"/>
      </w:tblGrid>
      <w:tr w:rsidR="00920651">
        <w:trPr>
          <w:tblHeader/>
          <w:jc w:val="center"/>
        </w:trPr>
        <w:tc>
          <w:tcPr>
            <w:tcW w:w="675" w:type="dxa"/>
            <w:vMerge w:val="restart"/>
            <w:vAlign w:val="center"/>
          </w:tcPr>
          <w:p w:rsidR="00920651" w:rsidRDefault="00CD4853">
            <w:pPr>
              <w:tabs>
                <w:tab w:val="left" w:pos="720"/>
                <w:tab w:val="left" w:pos="9240"/>
              </w:tabs>
              <w:spacing w:line="280" w:lineRule="exact"/>
              <w:jc w:val="center"/>
              <w:rPr>
                <w:rFonts w:ascii="宋体" w:hAnsi="宋体"/>
                <w:b/>
                <w:sz w:val="20"/>
                <w:szCs w:val="20"/>
              </w:rPr>
            </w:pPr>
            <w:r>
              <w:rPr>
                <w:rFonts w:ascii="宋体" w:hAnsi="宋体" w:hint="eastAsia"/>
                <w:b/>
                <w:sz w:val="20"/>
                <w:szCs w:val="20"/>
              </w:rPr>
              <w:t>类型</w:t>
            </w:r>
          </w:p>
        </w:tc>
        <w:tc>
          <w:tcPr>
            <w:tcW w:w="4783" w:type="dxa"/>
            <w:gridSpan w:val="2"/>
            <w:vAlign w:val="center"/>
          </w:tcPr>
          <w:p w:rsidR="00920651" w:rsidRDefault="00CD4853">
            <w:pPr>
              <w:tabs>
                <w:tab w:val="left" w:pos="720"/>
                <w:tab w:val="left" w:pos="9240"/>
              </w:tabs>
              <w:spacing w:line="280" w:lineRule="exact"/>
              <w:jc w:val="center"/>
              <w:rPr>
                <w:rFonts w:ascii="宋体" w:hAnsi="宋体"/>
                <w:b/>
                <w:sz w:val="20"/>
                <w:szCs w:val="20"/>
              </w:rPr>
            </w:pPr>
            <w:r>
              <w:rPr>
                <w:rFonts w:ascii="宋体" w:hAnsi="宋体" w:hint="eastAsia"/>
                <w:b/>
                <w:sz w:val="20"/>
                <w:szCs w:val="20"/>
              </w:rPr>
              <w:t>投诉及解决办法</w:t>
            </w:r>
          </w:p>
        </w:tc>
        <w:tc>
          <w:tcPr>
            <w:tcW w:w="3811" w:type="dxa"/>
            <w:gridSpan w:val="2"/>
            <w:vAlign w:val="center"/>
          </w:tcPr>
          <w:p w:rsidR="00920651" w:rsidRDefault="00CD4853">
            <w:pPr>
              <w:tabs>
                <w:tab w:val="left" w:pos="720"/>
                <w:tab w:val="left" w:pos="9240"/>
              </w:tabs>
              <w:spacing w:line="280" w:lineRule="exact"/>
              <w:jc w:val="center"/>
              <w:rPr>
                <w:rFonts w:ascii="宋体" w:hAnsi="宋体"/>
                <w:b/>
                <w:sz w:val="20"/>
                <w:szCs w:val="20"/>
              </w:rPr>
            </w:pPr>
            <w:r>
              <w:rPr>
                <w:rFonts w:ascii="宋体" w:hAnsi="宋体" w:hint="eastAsia"/>
                <w:b/>
                <w:sz w:val="20"/>
                <w:szCs w:val="20"/>
              </w:rPr>
              <w:t>主要交易方式及特点</w:t>
            </w:r>
          </w:p>
        </w:tc>
      </w:tr>
      <w:tr w:rsidR="00920651">
        <w:trPr>
          <w:tblHeader/>
          <w:jc w:val="center"/>
        </w:trPr>
        <w:tc>
          <w:tcPr>
            <w:tcW w:w="675" w:type="dxa"/>
            <w:vMerge/>
            <w:vAlign w:val="center"/>
          </w:tcPr>
          <w:p w:rsidR="00920651" w:rsidRDefault="00920651">
            <w:pPr>
              <w:tabs>
                <w:tab w:val="left" w:pos="720"/>
                <w:tab w:val="left" w:pos="9240"/>
              </w:tabs>
              <w:spacing w:line="280" w:lineRule="exact"/>
              <w:jc w:val="center"/>
              <w:rPr>
                <w:rFonts w:ascii="宋体" w:hAnsi="宋体"/>
                <w:b/>
                <w:sz w:val="20"/>
                <w:szCs w:val="20"/>
                <w:highlight w:val="red"/>
              </w:rPr>
            </w:pPr>
          </w:p>
        </w:tc>
        <w:tc>
          <w:tcPr>
            <w:tcW w:w="1560" w:type="dxa"/>
            <w:vAlign w:val="center"/>
          </w:tcPr>
          <w:p w:rsidR="00920651" w:rsidRDefault="00CD4853">
            <w:pPr>
              <w:tabs>
                <w:tab w:val="left" w:pos="720"/>
                <w:tab w:val="left" w:pos="9240"/>
              </w:tabs>
              <w:spacing w:line="280" w:lineRule="exact"/>
              <w:jc w:val="center"/>
              <w:rPr>
                <w:rFonts w:ascii="宋体" w:hAnsi="宋体"/>
                <w:b/>
                <w:sz w:val="20"/>
                <w:szCs w:val="20"/>
              </w:rPr>
            </w:pPr>
            <w:r>
              <w:rPr>
                <w:rFonts w:ascii="宋体" w:hAnsi="宋体" w:hint="eastAsia"/>
                <w:b/>
                <w:sz w:val="20"/>
                <w:szCs w:val="20"/>
              </w:rPr>
              <w:t>投诉方式</w:t>
            </w:r>
          </w:p>
        </w:tc>
        <w:tc>
          <w:tcPr>
            <w:tcW w:w="3223" w:type="dxa"/>
            <w:vAlign w:val="center"/>
          </w:tcPr>
          <w:p w:rsidR="00920651" w:rsidRDefault="00CD4853">
            <w:pPr>
              <w:tabs>
                <w:tab w:val="left" w:pos="720"/>
                <w:tab w:val="left" w:pos="9240"/>
              </w:tabs>
              <w:spacing w:line="280" w:lineRule="exact"/>
              <w:jc w:val="center"/>
              <w:rPr>
                <w:rFonts w:ascii="宋体" w:hAnsi="宋体"/>
                <w:b/>
                <w:sz w:val="20"/>
                <w:szCs w:val="20"/>
              </w:rPr>
            </w:pPr>
            <w:r>
              <w:rPr>
                <w:rFonts w:ascii="宋体" w:hAnsi="宋体" w:hint="eastAsia"/>
                <w:b/>
                <w:sz w:val="20"/>
                <w:szCs w:val="20"/>
              </w:rPr>
              <w:t>解决办法</w:t>
            </w:r>
          </w:p>
        </w:tc>
        <w:tc>
          <w:tcPr>
            <w:tcW w:w="1418" w:type="dxa"/>
            <w:vAlign w:val="center"/>
          </w:tcPr>
          <w:p w:rsidR="00920651" w:rsidRDefault="00CD4853">
            <w:pPr>
              <w:tabs>
                <w:tab w:val="left" w:pos="720"/>
                <w:tab w:val="left" w:pos="9240"/>
              </w:tabs>
              <w:spacing w:line="280" w:lineRule="exact"/>
              <w:jc w:val="center"/>
              <w:rPr>
                <w:rFonts w:ascii="宋体" w:hAnsi="宋体"/>
                <w:b/>
                <w:sz w:val="20"/>
                <w:szCs w:val="20"/>
              </w:rPr>
            </w:pPr>
            <w:r>
              <w:rPr>
                <w:rFonts w:ascii="宋体" w:hAnsi="宋体" w:hint="eastAsia"/>
                <w:b/>
                <w:sz w:val="20"/>
                <w:szCs w:val="20"/>
              </w:rPr>
              <w:t>交易方式</w:t>
            </w:r>
          </w:p>
        </w:tc>
        <w:tc>
          <w:tcPr>
            <w:tcW w:w="2393" w:type="dxa"/>
          </w:tcPr>
          <w:p w:rsidR="00920651" w:rsidRDefault="00CD4853">
            <w:pPr>
              <w:tabs>
                <w:tab w:val="left" w:pos="720"/>
                <w:tab w:val="left" w:pos="9240"/>
              </w:tabs>
              <w:spacing w:line="280" w:lineRule="exact"/>
              <w:jc w:val="center"/>
              <w:rPr>
                <w:rFonts w:ascii="宋体" w:hAnsi="宋体"/>
                <w:b/>
                <w:sz w:val="20"/>
                <w:szCs w:val="20"/>
              </w:rPr>
            </w:pPr>
            <w:r>
              <w:rPr>
                <w:rFonts w:ascii="宋体" w:hAnsi="宋体" w:hint="eastAsia"/>
                <w:b/>
                <w:sz w:val="20"/>
                <w:szCs w:val="20"/>
              </w:rPr>
              <w:t>特点</w:t>
            </w:r>
          </w:p>
        </w:tc>
      </w:tr>
      <w:tr w:rsidR="00920651">
        <w:trPr>
          <w:jc w:val="center"/>
        </w:trPr>
        <w:tc>
          <w:tcPr>
            <w:tcW w:w="675" w:type="dxa"/>
            <w:vMerge w:val="restart"/>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直接</w:t>
            </w:r>
            <w:r>
              <w:rPr>
                <w:rFonts w:ascii="宋体" w:hAnsi="宋体" w:hint="eastAsia"/>
                <w:sz w:val="20"/>
                <w:szCs w:val="20"/>
              </w:rPr>
              <w:lastRenderedPageBreak/>
              <w:t>顾客</w:t>
            </w:r>
          </w:p>
        </w:tc>
        <w:tc>
          <w:tcPr>
            <w:tcW w:w="1560"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lastRenderedPageBreak/>
              <w:t>代理商</w:t>
            </w:r>
          </w:p>
        </w:tc>
        <w:tc>
          <w:tcPr>
            <w:tcW w:w="322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sz w:val="20"/>
                <w:szCs w:val="20"/>
              </w:rPr>
              <w:t>可在OA 系统中的</w:t>
            </w:r>
            <w:r>
              <w:rPr>
                <w:rFonts w:ascii="宋体" w:hAnsi="宋体" w:hint="eastAsia"/>
                <w:sz w:val="20"/>
                <w:szCs w:val="20"/>
              </w:rPr>
              <w:t>代理</w:t>
            </w:r>
            <w:r>
              <w:rPr>
                <w:rFonts w:ascii="宋体" w:hAnsi="宋体"/>
                <w:sz w:val="20"/>
                <w:szCs w:val="20"/>
              </w:rPr>
              <w:t>商园地的问</w:t>
            </w:r>
            <w:r>
              <w:rPr>
                <w:rFonts w:ascii="宋体" w:hAnsi="宋体"/>
                <w:sz w:val="20"/>
                <w:szCs w:val="20"/>
              </w:rPr>
              <w:lastRenderedPageBreak/>
              <w:t>题反馈专区，反馈各类问题，相关部门会及时回复并解决问题</w:t>
            </w:r>
          </w:p>
        </w:tc>
        <w:tc>
          <w:tcPr>
            <w:tcW w:w="1418"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lastRenderedPageBreak/>
              <w:t>个性开发或标</w:t>
            </w:r>
            <w:r>
              <w:rPr>
                <w:rFonts w:ascii="宋体" w:hAnsi="宋体" w:hint="eastAsia"/>
                <w:sz w:val="20"/>
                <w:szCs w:val="20"/>
              </w:rPr>
              <w:lastRenderedPageBreak/>
              <w:t>准订单</w:t>
            </w:r>
          </w:p>
        </w:tc>
        <w:tc>
          <w:tcPr>
            <w:tcW w:w="239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lastRenderedPageBreak/>
              <w:t>按需</w:t>
            </w:r>
          </w:p>
        </w:tc>
      </w:tr>
      <w:tr w:rsidR="00920651">
        <w:trPr>
          <w:jc w:val="center"/>
        </w:trPr>
        <w:tc>
          <w:tcPr>
            <w:tcW w:w="675" w:type="dxa"/>
            <w:vMerge/>
            <w:vAlign w:val="center"/>
          </w:tcPr>
          <w:p w:rsidR="00920651" w:rsidRDefault="00920651">
            <w:pPr>
              <w:tabs>
                <w:tab w:val="left" w:pos="720"/>
                <w:tab w:val="left" w:pos="9240"/>
              </w:tabs>
              <w:spacing w:line="280" w:lineRule="exact"/>
              <w:jc w:val="center"/>
              <w:rPr>
                <w:rFonts w:ascii="宋体" w:hAnsi="宋体"/>
                <w:sz w:val="20"/>
                <w:szCs w:val="20"/>
              </w:rPr>
            </w:pPr>
          </w:p>
        </w:tc>
        <w:tc>
          <w:tcPr>
            <w:tcW w:w="1560"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服务热线</w:t>
            </w:r>
          </w:p>
        </w:tc>
        <w:tc>
          <w:tcPr>
            <w:tcW w:w="322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sz w:val="20"/>
                <w:szCs w:val="20"/>
              </w:rPr>
              <w:t>可将电话转至相关部门，及时对问题给予解决。</w:t>
            </w:r>
          </w:p>
        </w:tc>
        <w:tc>
          <w:tcPr>
            <w:tcW w:w="1418"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sz w:val="20"/>
                <w:szCs w:val="20"/>
              </w:rPr>
              <w:t>补货、调货、退货</w:t>
            </w:r>
          </w:p>
        </w:tc>
        <w:tc>
          <w:tcPr>
            <w:tcW w:w="239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sz w:val="20"/>
                <w:szCs w:val="20"/>
              </w:rPr>
              <w:t>可一定程度上弥补货品的不足以及减轻销售压力</w:t>
            </w:r>
          </w:p>
        </w:tc>
      </w:tr>
      <w:tr w:rsidR="00920651">
        <w:trPr>
          <w:jc w:val="center"/>
        </w:trPr>
        <w:tc>
          <w:tcPr>
            <w:tcW w:w="675" w:type="dxa"/>
            <w:vMerge/>
            <w:vAlign w:val="center"/>
          </w:tcPr>
          <w:p w:rsidR="00920651" w:rsidRDefault="00920651">
            <w:pPr>
              <w:tabs>
                <w:tab w:val="left" w:pos="720"/>
                <w:tab w:val="left" w:pos="9240"/>
              </w:tabs>
              <w:spacing w:line="280" w:lineRule="exact"/>
              <w:jc w:val="center"/>
              <w:rPr>
                <w:rFonts w:ascii="宋体" w:hAnsi="宋体"/>
                <w:sz w:val="20"/>
                <w:szCs w:val="20"/>
              </w:rPr>
            </w:pPr>
          </w:p>
        </w:tc>
        <w:tc>
          <w:tcPr>
            <w:tcW w:w="1560"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国内知名工程公司或厂家</w:t>
            </w:r>
          </w:p>
        </w:tc>
        <w:tc>
          <w:tcPr>
            <w:tcW w:w="322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品质提升；技术投入；柔性化生产</w:t>
            </w:r>
          </w:p>
        </w:tc>
        <w:tc>
          <w:tcPr>
            <w:tcW w:w="1418"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合作率</w:t>
            </w:r>
          </w:p>
        </w:tc>
        <w:tc>
          <w:tcPr>
            <w:tcW w:w="239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实现技术领先</w:t>
            </w:r>
          </w:p>
        </w:tc>
      </w:tr>
      <w:tr w:rsidR="00920651">
        <w:trPr>
          <w:jc w:val="center"/>
        </w:trPr>
        <w:tc>
          <w:tcPr>
            <w:tcW w:w="675" w:type="dxa"/>
            <w:vMerge/>
            <w:vAlign w:val="center"/>
          </w:tcPr>
          <w:p w:rsidR="00920651" w:rsidRDefault="00920651">
            <w:pPr>
              <w:tabs>
                <w:tab w:val="left" w:pos="720"/>
                <w:tab w:val="left" w:pos="9240"/>
              </w:tabs>
              <w:spacing w:line="280" w:lineRule="exact"/>
              <w:jc w:val="center"/>
              <w:rPr>
                <w:rFonts w:ascii="宋体" w:hAnsi="宋体"/>
                <w:sz w:val="20"/>
                <w:szCs w:val="20"/>
              </w:rPr>
            </w:pPr>
          </w:p>
        </w:tc>
        <w:tc>
          <w:tcPr>
            <w:tcW w:w="1560"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售后服务</w:t>
            </w:r>
          </w:p>
        </w:tc>
        <w:tc>
          <w:tcPr>
            <w:tcW w:w="322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sz w:val="20"/>
                <w:szCs w:val="20"/>
              </w:rPr>
              <w:t>可将各类投诉问题反馈至销售部门，由其协调解决。</w:t>
            </w:r>
          </w:p>
        </w:tc>
        <w:tc>
          <w:tcPr>
            <w:tcW w:w="1418"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w:t>
            </w:r>
          </w:p>
        </w:tc>
        <w:tc>
          <w:tcPr>
            <w:tcW w:w="239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w:t>
            </w:r>
          </w:p>
        </w:tc>
      </w:tr>
      <w:tr w:rsidR="00920651">
        <w:trPr>
          <w:jc w:val="center"/>
        </w:trPr>
        <w:tc>
          <w:tcPr>
            <w:tcW w:w="675" w:type="dxa"/>
            <w:vMerge w:val="restart"/>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间接顾客</w:t>
            </w:r>
          </w:p>
        </w:tc>
        <w:tc>
          <w:tcPr>
            <w:tcW w:w="1560"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终端销售</w:t>
            </w:r>
          </w:p>
        </w:tc>
        <w:tc>
          <w:tcPr>
            <w:tcW w:w="322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与销售网点沟通，协商解决问题</w:t>
            </w:r>
          </w:p>
        </w:tc>
        <w:tc>
          <w:tcPr>
            <w:tcW w:w="1418"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终端网点</w:t>
            </w:r>
          </w:p>
        </w:tc>
        <w:tc>
          <w:tcPr>
            <w:tcW w:w="239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体验式营销</w:t>
            </w:r>
          </w:p>
        </w:tc>
      </w:tr>
      <w:tr w:rsidR="00920651">
        <w:trPr>
          <w:jc w:val="center"/>
        </w:trPr>
        <w:tc>
          <w:tcPr>
            <w:tcW w:w="675" w:type="dxa"/>
            <w:vMerge/>
            <w:vAlign w:val="center"/>
          </w:tcPr>
          <w:p w:rsidR="00920651" w:rsidRDefault="00920651">
            <w:pPr>
              <w:tabs>
                <w:tab w:val="left" w:pos="720"/>
                <w:tab w:val="left" w:pos="9240"/>
              </w:tabs>
              <w:spacing w:line="280" w:lineRule="exact"/>
              <w:jc w:val="center"/>
              <w:rPr>
                <w:rFonts w:ascii="宋体" w:hAnsi="宋体"/>
                <w:sz w:val="20"/>
                <w:szCs w:val="20"/>
              </w:rPr>
            </w:pPr>
          </w:p>
        </w:tc>
        <w:tc>
          <w:tcPr>
            <w:tcW w:w="1560"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售后服务</w:t>
            </w:r>
          </w:p>
        </w:tc>
        <w:tc>
          <w:tcPr>
            <w:tcW w:w="322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sz w:val="20"/>
                <w:szCs w:val="20"/>
              </w:rPr>
              <w:t>可将各类投诉问题反馈至销售部门，由其协调解决</w:t>
            </w:r>
          </w:p>
        </w:tc>
        <w:tc>
          <w:tcPr>
            <w:tcW w:w="1418"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电子商务平台</w:t>
            </w:r>
          </w:p>
        </w:tc>
        <w:tc>
          <w:tcPr>
            <w:tcW w:w="239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方便快捷</w:t>
            </w:r>
          </w:p>
        </w:tc>
      </w:tr>
      <w:tr w:rsidR="00920651">
        <w:trPr>
          <w:jc w:val="center"/>
        </w:trPr>
        <w:tc>
          <w:tcPr>
            <w:tcW w:w="675" w:type="dxa"/>
            <w:vMerge/>
            <w:vAlign w:val="center"/>
          </w:tcPr>
          <w:p w:rsidR="00920651" w:rsidRDefault="00920651">
            <w:pPr>
              <w:tabs>
                <w:tab w:val="left" w:pos="720"/>
                <w:tab w:val="left" w:pos="9240"/>
              </w:tabs>
              <w:spacing w:line="280" w:lineRule="exact"/>
              <w:jc w:val="center"/>
              <w:rPr>
                <w:rFonts w:ascii="宋体" w:hAnsi="宋体"/>
                <w:sz w:val="20"/>
                <w:szCs w:val="20"/>
              </w:rPr>
            </w:pPr>
          </w:p>
        </w:tc>
        <w:tc>
          <w:tcPr>
            <w:tcW w:w="1560"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服务热线</w:t>
            </w:r>
          </w:p>
        </w:tc>
        <w:tc>
          <w:tcPr>
            <w:tcW w:w="322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sz w:val="20"/>
                <w:szCs w:val="20"/>
              </w:rPr>
              <w:t>拨打免费热线电话，投诉相关问题，由相关部门解决问题</w:t>
            </w:r>
          </w:p>
        </w:tc>
        <w:tc>
          <w:tcPr>
            <w:tcW w:w="1418"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w:t>
            </w:r>
          </w:p>
        </w:tc>
        <w:tc>
          <w:tcPr>
            <w:tcW w:w="2393" w:type="dxa"/>
            <w:vAlign w:val="center"/>
          </w:tcPr>
          <w:p w:rsidR="00920651" w:rsidRDefault="00CD4853">
            <w:pPr>
              <w:tabs>
                <w:tab w:val="left" w:pos="720"/>
                <w:tab w:val="left" w:pos="9240"/>
              </w:tabs>
              <w:spacing w:line="280" w:lineRule="exact"/>
              <w:jc w:val="center"/>
              <w:rPr>
                <w:rFonts w:ascii="宋体" w:hAnsi="宋体"/>
                <w:sz w:val="20"/>
                <w:szCs w:val="20"/>
              </w:rPr>
            </w:pPr>
            <w:r>
              <w:rPr>
                <w:rFonts w:ascii="宋体" w:hAnsi="宋体" w:hint="eastAsia"/>
                <w:sz w:val="20"/>
                <w:szCs w:val="20"/>
              </w:rPr>
              <w:t>/</w:t>
            </w:r>
          </w:p>
        </w:tc>
      </w:tr>
    </w:tbl>
    <w:p w:rsidR="00920651" w:rsidRDefault="00CD4853">
      <w:pPr>
        <w:spacing w:line="360" w:lineRule="auto"/>
        <w:jc w:val="center"/>
        <w:rPr>
          <w:rFonts w:ascii="宋体" w:hAnsi="宋体"/>
          <w:sz w:val="24"/>
          <w:szCs w:val="24"/>
        </w:rPr>
      </w:pPr>
      <w:r>
        <w:rPr>
          <w:rFonts w:ascii="宋体" w:hAnsi="宋体" w:hint="eastAsia"/>
          <w:sz w:val="24"/>
          <w:szCs w:val="24"/>
        </w:rPr>
        <w:t>图表2.3-2 顾客信息投诉管理流程图</w:t>
      </w:r>
    </w:p>
    <w:p w:rsidR="00920651" w:rsidRDefault="00C9247D">
      <w:pPr>
        <w:spacing w:line="360" w:lineRule="auto"/>
        <w:ind w:firstLineChars="200" w:firstLine="360"/>
        <w:jc w:val="center"/>
        <w:rPr>
          <w:rFonts w:ascii="宋体" w:hAnsi="宋体"/>
          <w:sz w:val="24"/>
          <w:szCs w:val="24"/>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in;height:334.5pt">
            <v:imagedata r:id="rId13" o:title=""/>
          </v:shape>
        </w:pict>
      </w:r>
    </w:p>
    <w:p w:rsidR="00920651" w:rsidRDefault="00CD4853">
      <w:pPr>
        <w:spacing w:line="360" w:lineRule="auto"/>
        <w:jc w:val="center"/>
        <w:rPr>
          <w:rFonts w:ascii="宋体" w:hAnsi="宋体"/>
          <w:sz w:val="24"/>
          <w:szCs w:val="24"/>
        </w:rPr>
      </w:pPr>
      <w:r>
        <w:rPr>
          <w:rFonts w:ascii="宋体" w:hAnsi="宋体" w:hint="eastAsia"/>
          <w:sz w:val="24"/>
          <w:szCs w:val="24"/>
        </w:rPr>
        <w:t>图表2.3-3 部分投诉问题的整改措施</w:t>
      </w:r>
    </w:p>
    <w:tbl>
      <w:tblPr>
        <w:tblW w:w="8782" w:type="dxa"/>
        <w:tblBorders>
          <w:top w:val="thinThickSmallGap" w:sz="24" w:space="0" w:color="0000FF"/>
          <w:left w:val="thinThickSmallGap" w:sz="24" w:space="0" w:color="0000FF"/>
          <w:bottom w:val="thickThinSmallGap" w:sz="24" w:space="0" w:color="0000FF"/>
          <w:right w:val="thickThinSmallGap" w:sz="24" w:space="0" w:color="0000FF"/>
          <w:insideH w:val="single" w:sz="6" w:space="0" w:color="0000FF"/>
          <w:insideV w:val="single" w:sz="6" w:space="0" w:color="0000FF"/>
        </w:tblBorders>
        <w:tblLayout w:type="fixed"/>
        <w:tblLook w:val="04A0" w:firstRow="1" w:lastRow="0" w:firstColumn="1" w:lastColumn="0" w:noHBand="0" w:noVBand="1"/>
      </w:tblPr>
      <w:tblGrid>
        <w:gridCol w:w="2120"/>
        <w:gridCol w:w="6662"/>
      </w:tblGrid>
      <w:tr w:rsidR="00920651">
        <w:trPr>
          <w:trHeight w:val="315"/>
        </w:trPr>
        <w:tc>
          <w:tcPr>
            <w:tcW w:w="2120" w:type="dxa"/>
            <w:vAlign w:val="center"/>
          </w:tcPr>
          <w:p w:rsidR="00920651" w:rsidRDefault="00CD4853">
            <w:pPr>
              <w:widowControl/>
              <w:jc w:val="center"/>
              <w:rPr>
                <w:rFonts w:ascii="宋体" w:hAnsi="宋体" w:cs="宋体"/>
                <w:b/>
                <w:kern w:val="0"/>
                <w:sz w:val="20"/>
                <w:szCs w:val="20"/>
              </w:rPr>
            </w:pPr>
            <w:r>
              <w:rPr>
                <w:rFonts w:ascii="宋体" w:hAnsi="宋体" w:cs="宋体" w:hint="eastAsia"/>
                <w:b/>
                <w:kern w:val="0"/>
                <w:sz w:val="20"/>
                <w:szCs w:val="20"/>
              </w:rPr>
              <w:t>投诉问题描述</w:t>
            </w:r>
          </w:p>
        </w:tc>
        <w:tc>
          <w:tcPr>
            <w:tcW w:w="6662" w:type="dxa"/>
            <w:vAlign w:val="center"/>
          </w:tcPr>
          <w:p w:rsidR="00920651" w:rsidRDefault="00CD4853">
            <w:pPr>
              <w:widowControl/>
              <w:jc w:val="center"/>
              <w:rPr>
                <w:rFonts w:ascii="宋体" w:hAnsi="宋体" w:cs="宋体"/>
                <w:b/>
                <w:kern w:val="0"/>
                <w:sz w:val="20"/>
                <w:szCs w:val="20"/>
              </w:rPr>
            </w:pPr>
            <w:r>
              <w:rPr>
                <w:rFonts w:ascii="宋体" w:hAnsi="宋体" w:cs="宋体" w:hint="eastAsia"/>
                <w:b/>
                <w:kern w:val="0"/>
                <w:sz w:val="20"/>
                <w:szCs w:val="20"/>
              </w:rPr>
              <w:t>处理措施</w:t>
            </w:r>
          </w:p>
        </w:tc>
      </w:tr>
      <w:tr w:rsidR="00920651">
        <w:trPr>
          <w:trHeight w:val="510"/>
        </w:trPr>
        <w:tc>
          <w:tcPr>
            <w:tcW w:w="2120" w:type="dxa"/>
            <w:vAlign w:val="center"/>
          </w:tcPr>
          <w:p w:rsidR="00920651" w:rsidRDefault="00CD4853">
            <w:pPr>
              <w:widowControl/>
              <w:jc w:val="left"/>
              <w:rPr>
                <w:rFonts w:ascii="宋体" w:hAnsi="宋体" w:cs="宋体"/>
                <w:kern w:val="0"/>
                <w:sz w:val="20"/>
                <w:szCs w:val="20"/>
              </w:rPr>
            </w:pPr>
            <w:r>
              <w:rPr>
                <w:rFonts w:ascii="宋体" w:hAnsi="宋体" w:cs="宋体" w:hint="eastAsia"/>
                <w:kern w:val="0"/>
                <w:sz w:val="20"/>
                <w:szCs w:val="20"/>
              </w:rPr>
              <w:t>不能准时交付</w:t>
            </w:r>
          </w:p>
        </w:tc>
        <w:tc>
          <w:tcPr>
            <w:tcW w:w="6662" w:type="dxa"/>
            <w:vAlign w:val="center"/>
          </w:tcPr>
          <w:p w:rsidR="00920651" w:rsidRDefault="00CD4853">
            <w:pPr>
              <w:widowControl/>
              <w:jc w:val="left"/>
              <w:rPr>
                <w:rFonts w:ascii="宋体" w:hAnsi="宋体" w:cs="宋体"/>
                <w:kern w:val="0"/>
                <w:sz w:val="20"/>
                <w:szCs w:val="20"/>
              </w:rPr>
            </w:pPr>
            <w:r>
              <w:rPr>
                <w:rFonts w:ascii="宋体" w:hAnsi="宋体" w:cs="宋体" w:hint="eastAsia"/>
                <w:kern w:val="0"/>
                <w:sz w:val="20"/>
                <w:szCs w:val="20"/>
              </w:rPr>
              <w:t>增加生产线，提高产能；设备改造，提高运行效率；加强客户关系管理，做好销售预测</w:t>
            </w:r>
          </w:p>
        </w:tc>
      </w:tr>
      <w:tr w:rsidR="00920651">
        <w:trPr>
          <w:trHeight w:val="630"/>
        </w:trPr>
        <w:tc>
          <w:tcPr>
            <w:tcW w:w="2120" w:type="dxa"/>
            <w:vAlign w:val="center"/>
          </w:tcPr>
          <w:p w:rsidR="00920651" w:rsidRDefault="00CD4853">
            <w:pPr>
              <w:widowControl/>
              <w:jc w:val="left"/>
              <w:rPr>
                <w:rFonts w:ascii="宋体" w:hAnsi="宋体" w:cs="宋体"/>
                <w:kern w:val="0"/>
                <w:sz w:val="20"/>
                <w:szCs w:val="20"/>
              </w:rPr>
            </w:pPr>
            <w:r>
              <w:rPr>
                <w:rFonts w:ascii="宋体" w:hAnsi="宋体" w:cs="宋体" w:hint="eastAsia"/>
                <w:kern w:val="0"/>
                <w:sz w:val="20"/>
                <w:szCs w:val="20"/>
              </w:rPr>
              <w:lastRenderedPageBreak/>
              <w:t>产品质量问题</w:t>
            </w:r>
          </w:p>
        </w:tc>
        <w:tc>
          <w:tcPr>
            <w:tcW w:w="6662" w:type="dxa"/>
            <w:vAlign w:val="center"/>
          </w:tcPr>
          <w:p w:rsidR="00920651" w:rsidRDefault="00CD4853">
            <w:pPr>
              <w:widowControl/>
              <w:jc w:val="left"/>
              <w:rPr>
                <w:rFonts w:ascii="宋体" w:hAnsi="宋体" w:cs="宋体"/>
                <w:kern w:val="0"/>
                <w:sz w:val="20"/>
                <w:szCs w:val="20"/>
              </w:rPr>
            </w:pPr>
            <w:r>
              <w:rPr>
                <w:rFonts w:ascii="宋体" w:hAnsi="宋体" w:cs="宋体" w:hint="eastAsia"/>
                <w:kern w:val="0"/>
                <w:sz w:val="20"/>
                <w:szCs w:val="20"/>
              </w:rPr>
              <w:t>成立攻关小组，对不稳定工艺进行改进；开展QC活动，如“改善外协件合格率”QC活动；对员工加强培训，加强对关键工序的工艺检查</w:t>
            </w:r>
          </w:p>
        </w:tc>
      </w:tr>
      <w:tr w:rsidR="00920651">
        <w:trPr>
          <w:trHeight w:val="435"/>
        </w:trPr>
        <w:tc>
          <w:tcPr>
            <w:tcW w:w="2120" w:type="dxa"/>
            <w:vAlign w:val="center"/>
          </w:tcPr>
          <w:p w:rsidR="00920651" w:rsidRDefault="00CD4853">
            <w:pPr>
              <w:widowControl/>
              <w:jc w:val="left"/>
              <w:rPr>
                <w:rFonts w:ascii="宋体" w:hAnsi="宋体" w:cs="宋体"/>
                <w:kern w:val="0"/>
                <w:sz w:val="20"/>
                <w:szCs w:val="20"/>
              </w:rPr>
            </w:pPr>
            <w:r>
              <w:rPr>
                <w:rFonts w:ascii="宋体" w:hAnsi="宋体" w:cs="宋体" w:hint="eastAsia"/>
                <w:kern w:val="0"/>
                <w:sz w:val="20"/>
                <w:szCs w:val="20"/>
              </w:rPr>
              <w:t>对投诉的响应速度慢</w:t>
            </w:r>
          </w:p>
        </w:tc>
        <w:tc>
          <w:tcPr>
            <w:tcW w:w="6662" w:type="dxa"/>
            <w:vAlign w:val="center"/>
          </w:tcPr>
          <w:p w:rsidR="00920651" w:rsidRDefault="00CD4853">
            <w:pPr>
              <w:widowControl/>
              <w:jc w:val="left"/>
              <w:rPr>
                <w:rFonts w:ascii="宋体" w:hAnsi="宋体" w:cs="宋体"/>
                <w:kern w:val="0"/>
                <w:sz w:val="20"/>
                <w:szCs w:val="20"/>
              </w:rPr>
            </w:pPr>
            <w:r>
              <w:rPr>
                <w:rFonts w:ascii="宋体" w:hAnsi="宋体" w:cs="宋体" w:hint="eastAsia"/>
                <w:kern w:val="0"/>
                <w:sz w:val="20"/>
                <w:szCs w:val="20"/>
              </w:rPr>
              <w:t>顾问营销，加强售前售中及售后服务</w:t>
            </w:r>
          </w:p>
        </w:tc>
      </w:tr>
    </w:tbl>
    <w:p w:rsidR="00920651" w:rsidRDefault="00CD4853">
      <w:pPr>
        <w:spacing w:line="360" w:lineRule="auto"/>
        <w:ind w:firstLineChars="200" w:firstLine="480"/>
        <w:rPr>
          <w:rFonts w:ascii="宋体" w:hAnsi="宋体"/>
          <w:sz w:val="24"/>
          <w:szCs w:val="24"/>
        </w:rPr>
      </w:pPr>
      <w:r>
        <w:rPr>
          <w:rFonts w:ascii="宋体" w:hAnsi="宋体" w:hint="eastAsia"/>
          <w:sz w:val="24"/>
          <w:szCs w:val="24"/>
        </w:rPr>
        <w:t>投诉事件解决之后，由销售部服务人员对投诉顾客进行回访，了解其对处理方式的满意程度。 销售部人员每月会将产品及服务的投诉情况整理成汇报文件，每半年召开一次质量分析会议，由质量管理部、制造部、设备科、销售部、采购部、其他相关部门以及公司高层参加，对相关问题采取措施，杜绝问题的再次发生，提升顾客满意度。</w:t>
      </w:r>
    </w:p>
    <w:p w:rsidR="00920651" w:rsidRDefault="00CD4853">
      <w:pPr>
        <w:spacing w:line="360" w:lineRule="auto"/>
        <w:rPr>
          <w:rFonts w:ascii="宋体" w:hAnsi="宋体"/>
          <w:b/>
          <w:sz w:val="24"/>
          <w:szCs w:val="24"/>
        </w:rPr>
      </w:pPr>
      <w:r>
        <w:rPr>
          <w:rFonts w:ascii="宋体" w:hAnsi="宋体" w:hint="eastAsia"/>
          <w:b/>
          <w:sz w:val="24"/>
          <w:szCs w:val="24"/>
        </w:rPr>
        <w:t>6.2质量风险监测</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公司建立了收集产品质量安全风险监测信息，及时发现产品质量安全潜在问题，把“事后监督”向“事前预防”转变，从而避免产品质量安全事故的发生。产品质量安全风险监测信息主要由公司质量管理部负责收集、整理，但企业全体员工均有收集风险监测信息的责任和义务。为保证能够及时准确到我公司产品相关的产品质量安全风险监测信息，公司时刻注重保持与国际国内同行的技术交流合作关系，如与北京航空航天大学、上海同济大学等建立了长期的信息交流、技术合作的战略伙伴关系，在产品的质量安全指标的控制和防护方面都做到预先防御。</w:t>
      </w:r>
    </w:p>
    <w:p w:rsidR="00920651" w:rsidRDefault="00CD4853">
      <w:pPr>
        <w:spacing w:line="360" w:lineRule="auto"/>
        <w:rPr>
          <w:rFonts w:ascii="宋体" w:hAnsi="宋体"/>
          <w:b/>
          <w:sz w:val="24"/>
          <w:szCs w:val="24"/>
        </w:rPr>
      </w:pPr>
      <w:r>
        <w:rPr>
          <w:rFonts w:ascii="宋体" w:hAnsi="宋体" w:hint="eastAsia"/>
          <w:b/>
          <w:sz w:val="24"/>
          <w:szCs w:val="24"/>
        </w:rPr>
        <w:t>6.3应急管理</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为了认真贯彻执行“安全第一，预防为主，综合治理”的安全生产方针，确保在生产安全事故发生后能及时予以控制，防止事故蔓延，有序、有效的组织抢险和救助，保障职工人身安全及公司财产安全。依据《生产经营单位生产安全事故应急预案编制导则》及本公司实际情况，本着“预防为主，救援为主、统一指挥、分工负责”的原则，公司制定了生产安全事故应急救援预案。生产安全事故应急救援预案分综合应急预案和专项应急预案两个级别，综合应急预案是公司组织管理、指挥、协调相关应急资源和应急行动的整体计划和程序规范，专项应急预案是总体预案的组成部分，是针对不同的突发事故的行动方案和保障方案，为了达到应急救援能够准确及时响应，公司定期组织员工进行应急演练，并对演练过程中存在的问题进行改进完善，以确保突发事件发生时，能够启动应急预案，规避风险减少危害。</w:t>
      </w:r>
    </w:p>
    <w:p w:rsidR="00920651" w:rsidRDefault="00CD4853">
      <w:pPr>
        <w:widowControl/>
        <w:jc w:val="left"/>
        <w:rPr>
          <w:rFonts w:ascii="宋体" w:hAnsi="宋体"/>
          <w:b/>
          <w:sz w:val="36"/>
          <w:szCs w:val="36"/>
        </w:rPr>
      </w:pPr>
      <w:r>
        <w:rPr>
          <w:rFonts w:ascii="宋体" w:hAnsi="宋体"/>
          <w:b/>
          <w:sz w:val="36"/>
          <w:szCs w:val="36"/>
        </w:rPr>
        <w:br w:type="page"/>
      </w:r>
    </w:p>
    <w:p w:rsidR="00920651" w:rsidRDefault="00CD4853">
      <w:pPr>
        <w:spacing w:line="360" w:lineRule="auto"/>
        <w:jc w:val="center"/>
        <w:rPr>
          <w:rFonts w:ascii="宋体" w:hAnsi="宋体"/>
          <w:b/>
          <w:sz w:val="36"/>
          <w:szCs w:val="36"/>
        </w:rPr>
      </w:pPr>
      <w:r>
        <w:rPr>
          <w:rFonts w:ascii="宋体" w:hAnsi="宋体" w:hint="eastAsia"/>
          <w:b/>
          <w:sz w:val="36"/>
          <w:szCs w:val="36"/>
        </w:rPr>
        <w:lastRenderedPageBreak/>
        <w:t>报告结语</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质量是品牌的基础，是公司生存与发展之本，公司始终坚持品牌发展的战略方针和经营宗旨，号召全体员工要把产品质量放在第一位，质量包含产品质量、人的质量、管理质量、工作质量、服务质量。</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浙江金盾风机股份有限公司经过多年来的卓绝努力和苦心经营，质量诚信已成为我公司的无形资产，我公司已将“诚信是金，品质是盾”的核心价值观转化为员工的行为准则，使产品质量继续保持着优势地位。</w:t>
      </w:r>
    </w:p>
    <w:p w:rsidR="00920651" w:rsidRDefault="00CD4853">
      <w:pPr>
        <w:spacing w:line="360" w:lineRule="auto"/>
        <w:ind w:firstLineChars="200" w:firstLine="480"/>
        <w:rPr>
          <w:rFonts w:ascii="宋体" w:hAnsi="宋体"/>
          <w:sz w:val="24"/>
          <w:szCs w:val="24"/>
        </w:rPr>
      </w:pPr>
      <w:r>
        <w:rPr>
          <w:rFonts w:ascii="宋体" w:hAnsi="宋体" w:hint="eastAsia"/>
          <w:sz w:val="24"/>
          <w:szCs w:val="24"/>
        </w:rPr>
        <w:t>展位未来，在激烈的市场竞争中，浙江金盾风机股份有限公司想要立于不败之地，在很大程度上取决于企业的产品质量，取决于企业核心技术和自主创新能力，取决于品牌的培育和发展。我们将牢固树立质量责任意识，并贯穿于日常生产经营的全过程，没有最好，只有更好，以细致出精品，以专业铸品质，永远追求以更好的质量赢得客户的超值满意。</w:t>
      </w:r>
    </w:p>
    <w:sectPr w:rsidR="00920651" w:rsidSect="00C07C5D">
      <w:footerReference w:type="default" r:id="rId14"/>
      <w:pgSz w:w="11906" w:h="16838"/>
      <w:pgMar w:top="1440" w:right="1800" w:bottom="1276" w:left="1800" w:header="851" w:footer="992" w:gutter="0"/>
      <w:pgNumType w:fmt="decimalFullWidt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8F" w:rsidRDefault="002F1C8F">
      <w:r>
        <w:separator/>
      </w:r>
    </w:p>
  </w:endnote>
  <w:endnote w:type="continuationSeparator" w:id="0">
    <w:p w:rsidR="002F1C8F" w:rsidRDefault="002F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51" w:rsidRDefault="00920651">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51" w:rsidRDefault="002F1C8F">
    <w:pPr>
      <w:pStyle w:val="a4"/>
      <w:jc w:val="right"/>
    </w:pPr>
    <w: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2in;height:2in;z-index:251658240;mso-wrap-style:none;mso-position-horizontal:center;mso-position-horizontal-relative:margin" o:preferrelative="t" filled="f" stroked="f">
          <v:textbox style="mso-fit-shape-to-text:t" inset="0,0,0,0">
            <w:txbxContent>
              <w:p w:rsidR="00920651" w:rsidRDefault="00CD485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07C5D">
                  <w:rPr>
                    <w:rFonts w:hint="eastAsia"/>
                    <w:noProof/>
                    <w:sz w:val="18"/>
                  </w:rPr>
                  <w:t>１３</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8F" w:rsidRDefault="002F1C8F">
      <w:r>
        <w:separator/>
      </w:r>
    </w:p>
  </w:footnote>
  <w:footnote w:type="continuationSeparator" w:id="0">
    <w:p w:rsidR="002F1C8F" w:rsidRDefault="002F1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6DA"/>
    <w:multiLevelType w:val="multilevel"/>
    <w:tmpl w:val="17CD46DA"/>
    <w:lvl w:ilvl="0">
      <w:start w:val="1"/>
      <w:numFmt w:val="japaneseCounting"/>
      <w:lvlText w:val="%1、"/>
      <w:lvlJc w:val="left"/>
      <w:pPr>
        <w:ind w:left="720" w:hanging="72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B385AE0"/>
    <w:multiLevelType w:val="multilevel"/>
    <w:tmpl w:val="1B385AE0"/>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413B2ED2"/>
    <w:multiLevelType w:val="multilevel"/>
    <w:tmpl w:val="413B2ED2"/>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800" w:hanging="720"/>
      </w:pPr>
      <w:rPr>
        <w:rFonts w:hint="default"/>
      </w:rPr>
    </w:lvl>
    <w:lvl w:ilvl="4" w:tentative="1">
      <w:start w:val="1"/>
      <w:numFmt w:val="decimal"/>
      <w:isLgl/>
      <w:lvlText w:val="%1.%2.%3.%4.%5"/>
      <w:lvlJc w:val="left"/>
      <w:pPr>
        <w:ind w:left="2520" w:hanging="1080"/>
      </w:pPr>
      <w:rPr>
        <w:rFonts w:hint="default"/>
      </w:rPr>
    </w:lvl>
    <w:lvl w:ilvl="5" w:tentative="1">
      <w:start w:val="1"/>
      <w:numFmt w:val="decimal"/>
      <w:isLgl/>
      <w:lvlText w:val="%1.%2.%3.%4.%5.%6"/>
      <w:lvlJc w:val="left"/>
      <w:pPr>
        <w:ind w:left="2880" w:hanging="1080"/>
      </w:pPr>
      <w:rPr>
        <w:rFonts w:hint="default"/>
      </w:rPr>
    </w:lvl>
    <w:lvl w:ilvl="6" w:tentative="1">
      <w:start w:val="1"/>
      <w:numFmt w:val="decimal"/>
      <w:isLgl/>
      <w:lvlText w:val="%1.%2.%3.%4.%5.%6.%7"/>
      <w:lvlJc w:val="left"/>
      <w:pPr>
        <w:ind w:left="3240" w:hanging="1080"/>
      </w:pPr>
      <w:rPr>
        <w:rFonts w:hint="default"/>
      </w:rPr>
    </w:lvl>
    <w:lvl w:ilvl="7" w:tentative="1">
      <w:start w:val="1"/>
      <w:numFmt w:val="decimal"/>
      <w:isLgl/>
      <w:lvlText w:val="%1.%2.%3.%4.%5.%6.%7.%8"/>
      <w:lvlJc w:val="left"/>
      <w:pPr>
        <w:ind w:left="3960" w:hanging="1440"/>
      </w:pPr>
      <w:rPr>
        <w:rFonts w:hint="default"/>
      </w:rPr>
    </w:lvl>
    <w:lvl w:ilvl="8" w:tentative="1">
      <w:start w:val="1"/>
      <w:numFmt w:val="decimal"/>
      <w:isLgl/>
      <w:lvlText w:val="%1.%2.%3.%4.%5.%6.%7.%8.%9"/>
      <w:lvlJc w:val="left"/>
      <w:pPr>
        <w:ind w:left="4320" w:hanging="1440"/>
      </w:pPr>
      <w:rPr>
        <w:rFonts w:hint="default"/>
      </w:rPr>
    </w:lvl>
  </w:abstractNum>
  <w:abstractNum w:abstractNumId="3">
    <w:nsid w:val="5F447CCF"/>
    <w:multiLevelType w:val="multilevel"/>
    <w:tmpl w:val="5F447CC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40345"/>
    <w:rsid w:val="00021D67"/>
    <w:rsid w:val="000473E8"/>
    <w:rsid w:val="000656DE"/>
    <w:rsid w:val="00082EC2"/>
    <w:rsid w:val="000E078E"/>
    <w:rsid w:val="000F118C"/>
    <w:rsid w:val="000F24A2"/>
    <w:rsid w:val="001940CA"/>
    <w:rsid w:val="0019435F"/>
    <w:rsid w:val="001C46CD"/>
    <w:rsid w:val="001D240E"/>
    <w:rsid w:val="001F1230"/>
    <w:rsid w:val="002A1E05"/>
    <w:rsid w:val="002C6184"/>
    <w:rsid w:val="002F1C8F"/>
    <w:rsid w:val="0036362C"/>
    <w:rsid w:val="00383823"/>
    <w:rsid w:val="003A3153"/>
    <w:rsid w:val="00417868"/>
    <w:rsid w:val="00446784"/>
    <w:rsid w:val="00452476"/>
    <w:rsid w:val="00464921"/>
    <w:rsid w:val="00490043"/>
    <w:rsid w:val="004C4AAE"/>
    <w:rsid w:val="004D5559"/>
    <w:rsid w:val="005040C9"/>
    <w:rsid w:val="00515D8A"/>
    <w:rsid w:val="00566551"/>
    <w:rsid w:val="00571616"/>
    <w:rsid w:val="005843FA"/>
    <w:rsid w:val="005B0C5C"/>
    <w:rsid w:val="005D17FB"/>
    <w:rsid w:val="005E2446"/>
    <w:rsid w:val="00603F05"/>
    <w:rsid w:val="006A451C"/>
    <w:rsid w:val="006B15FF"/>
    <w:rsid w:val="006D356B"/>
    <w:rsid w:val="006E4FC8"/>
    <w:rsid w:val="00717C3D"/>
    <w:rsid w:val="007343D4"/>
    <w:rsid w:val="00767903"/>
    <w:rsid w:val="00774E6E"/>
    <w:rsid w:val="00785F1E"/>
    <w:rsid w:val="007A1C12"/>
    <w:rsid w:val="007C0FEA"/>
    <w:rsid w:val="007C2912"/>
    <w:rsid w:val="00803BD8"/>
    <w:rsid w:val="0080452C"/>
    <w:rsid w:val="008123F6"/>
    <w:rsid w:val="008161B1"/>
    <w:rsid w:val="00825806"/>
    <w:rsid w:val="00836DCB"/>
    <w:rsid w:val="0084706F"/>
    <w:rsid w:val="008A1A73"/>
    <w:rsid w:val="008C21CE"/>
    <w:rsid w:val="008C4A61"/>
    <w:rsid w:val="008F0905"/>
    <w:rsid w:val="008F3F87"/>
    <w:rsid w:val="00920651"/>
    <w:rsid w:val="00954A44"/>
    <w:rsid w:val="00967205"/>
    <w:rsid w:val="009918F8"/>
    <w:rsid w:val="009A30F0"/>
    <w:rsid w:val="009C5DC4"/>
    <w:rsid w:val="009D77DC"/>
    <w:rsid w:val="009F608D"/>
    <w:rsid w:val="00A1150B"/>
    <w:rsid w:val="00A36E92"/>
    <w:rsid w:val="00B02D72"/>
    <w:rsid w:val="00B328B5"/>
    <w:rsid w:val="00B41C52"/>
    <w:rsid w:val="00B514C3"/>
    <w:rsid w:val="00B56CEC"/>
    <w:rsid w:val="00B855F4"/>
    <w:rsid w:val="00BA79B8"/>
    <w:rsid w:val="00BC3ACF"/>
    <w:rsid w:val="00C07C5D"/>
    <w:rsid w:val="00C3553B"/>
    <w:rsid w:val="00C45684"/>
    <w:rsid w:val="00C54909"/>
    <w:rsid w:val="00C7701C"/>
    <w:rsid w:val="00C90D01"/>
    <w:rsid w:val="00C9247D"/>
    <w:rsid w:val="00CA3A3E"/>
    <w:rsid w:val="00CC0C1D"/>
    <w:rsid w:val="00CC19CE"/>
    <w:rsid w:val="00CD09B0"/>
    <w:rsid w:val="00CD1FA8"/>
    <w:rsid w:val="00CD4853"/>
    <w:rsid w:val="00CF63D7"/>
    <w:rsid w:val="00D13368"/>
    <w:rsid w:val="00D844C6"/>
    <w:rsid w:val="00D859CC"/>
    <w:rsid w:val="00DF4A30"/>
    <w:rsid w:val="00DF7FAD"/>
    <w:rsid w:val="00E35CE1"/>
    <w:rsid w:val="00E40345"/>
    <w:rsid w:val="00E61223"/>
    <w:rsid w:val="00E747FA"/>
    <w:rsid w:val="00EB1270"/>
    <w:rsid w:val="00EB6528"/>
    <w:rsid w:val="00EC0324"/>
    <w:rsid w:val="00EC4F46"/>
    <w:rsid w:val="00EF3024"/>
    <w:rsid w:val="00EF7DEB"/>
    <w:rsid w:val="00F15971"/>
    <w:rsid w:val="00F750F2"/>
    <w:rsid w:val="00F7698D"/>
    <w:rsid w:val="00FB5C7D"/>
    <w:rsid w:val="00FD33D6"/>
    <w:rsid w:val="00FF4A9E"/>
    <w:rsid w:val="41AC32A2"/>
    <w:rsid w:val="678D5132"/>
    <w:rsid w:val="771B2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
    <w:name w:val="toc 2"/>
    <w:basedOn w:val="a"/>
    <w:next w:val="a"/>
    <w:uiPriority w:val="39"/>
    <w:unhideWhenUsed/>
    <w:qFormat/>
    <w:pPr>
      <w:widowControl/>
      <w:spacing w:after="100" w:line="276" w:lineRule="auto"/>
      <w:ind w:left="220"/>
      <w:jc w:val="left"/>
    </w:pPr>
    <w:rPr>
      <w:kern w:val="0"/>
      <w:sz w:val="22"/>
    </w:rPr>
  </w:style>
  <w:style w:type="character" w:styleId="a6">
    <w:name w:val="Hyperlink"/>
    <w:basedOn w:val="a0"/>
    <w:uiPriority w:val="99"/>
    <w:unhideWhenUsed/>
    <w:rPr>
      <w:color w:val="0000FF"/>
      <w:u w:val="single"/>
    </w:rPr>
  </w:style>
  <w:style w:type="paragraph" w:customStyle="1" w:styleId="11">
    <w:name w:val="列出段落1"/>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0"/>
      <w:kern w:val="0"/>
      <w:sz w:val="28"/>
      <w:szCs w:val="2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3"/>
    <w:uiPriority w:val="99"/>
    <w:semiHidden/>
    <w:rPr>
      <w:sz w:val="18"/>
      <w:szCs w:val="18"/>
    </w:rPr>
  </w:style>
  <w:style w:type="paragraph" w:styleId="TOC">
    <w:name w:val="TOC Heading"/>
    <w:basedOn w:val="1"/>
    <w:next w:val="a"/>
    <w:uiPriority w:val="39"/>
    <w:unhideWhenUsed/>
    <w:qFormat/>
    <w:rsid w:val="00C7701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9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indunfan.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6852F-8707-49DD-B0FB-D49A5FEF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15</Pages>
  <Words>1456</Words>
  <Characters>8300</Characters>
  <Application>Microsoft Office Word</Application>
  <DocSecurity>0</DocSecurity>
  <Lines>69</Lines>
  <Paragraphs>19</Paragraphs>
  <ScaleCrop>false</ScaleCrop>
  <Company>微软中国</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杭飞</dc:creator>
  <cp:lastModifiedBy>杭飞</cp:lastModifiedBy>
  <cp:revision>15</cp:revision>
  <cp:lastPrinted>2019-08-14T07:38:00Z</cp:lastPrinted>
  <dcterms:created xsi:type="dcterms:W3CDTF">2015-06-26T02:45:00Z</dcterms:created>
  <dcterms:modified xsi:type="dcterms:W3CDTF">2019-08-14T07:38:00Z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